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EDITAL DE LICITAÇÃO – PREGÃO PRESENCIAL Nº 00</w:t>
      </w:r>
      <w:r>
        <w:rPr>
          <w:rFonts w:ascii="Times New Roman" w:eastAsia="Times New Roman" w:hAnsi="Times New Roman" w:cs="Times New Roman"/>
          <w:b/>
          <w:sz w:val="24"/>
          <w:szCs w:val="24"/>
          <w:lang w:eastAsia="pt-BR"/>
        </w:rPr>
        <w:t>8</w:t>
      </w:r>
      <w:r w:rsidRPr="006942D4">
        <w:rPr>
          <w:rFonts w:ascii="Times New Roman" w:eastAsia="Times New Roman" w:hAnsi="Times New Roman" w:cs="Times New Roman"/>
          <w:b/>
          <w:sz w:val="24"/>
          <w:szCs w:val="24"/>
          <w:lang w:eastAsia="pt-BR"/>
        </w:rPr>
        <w:t>/2016</w:t>
      </w:r>
    </w:p>
    <w:p w:rsidR="006942D4" w:rsidRPr="006942D4" w:rsidRDefault="006942D4" w:rsidP="006942D4">
      <w:pPr>
        <w:spacing w:after="0" w:line="240" w:lineRule="auto"/>
        <w:ind w:right="141"/>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Licitação modalidade PREGÂO, tipo MENOR PREÇO UNITÁRIO.</w:t>
      </w: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Processo Administrativo nº</w:t>
      </w:r>
      <w:r w:rsidR="009F2ECB">
        <w:rPr>
          <w:rFonts w:ascii="Times New Roman" w:eastAsia="Times New Roman" w:hAnsi="Times New Roman" w:cs="Times New Roman"/>
          <w:b/>
          <w:sz w:val="24"/>
          <w:szCs w:val="24"/>
          <w:lang w:eastAsia="pt-BR"/>
        </w:rPr>
        <w:t xml:space="preserve"> 210/</w:t>
      </w:r>
      <w:r w:rsidRPr="006942D4">
        <w:rPr>
          <w:rFonts w:ascii="Times New Roman" w:eastAsia="Times New Roman" w:hAnsi="Times New Roman" w:cs="Times New Roman"/>
          <w:b/>
          <w:sz w:val="24"/>
          <w:szCs w:val="24"/>
          <w:lang w:eastAsia="pt-BR"/>
        </w:rPr>
        <w:t>2016</w:t>
      </w: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Modalidade: Pregão Presencial nº 00</w:t>
      </w:r>
      <w:r>
        <w:rPr>
          <w:rFonts w:ascii="Times New Roman" w:eastAsia="Times New Roman" w:hAnsi="Times New Roman" w:cs="Times New Roman"/>
          <w:b/>
          <w:sz w:val="24"/>
          <w:szCs w:val="24"/>
          <w:lang w:eastAsia="pt-BR"/>
        </w:rPr>
        <w:t>8</w:t>
      </w:r>
      <w:r w:rsidRPr="006942D4">
        <w:rPr>
          <w:rFonts w:ascii="Times New Roman" w:eastAsia="Times New Roman" w:hAnsi="Times New Roman" w:cs="Times New Roman"/>
          <w:b/>
          <w:sz w:val="24"/>
          <w:szCs w:val="24"/>
          <w:lang w:eastAsia="pt-BR"/>
        </w:rPr>
        <w:t>/2016</w:t>
      </w: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Unidade Administrativa encarregada de Licitar: SEFAZ</w:t>
      </w: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Objeto: Aquisição de Combustíveis e Derivados de Petróleo.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 xml:space="preserve">                  O PREFITO MUNICÍPAL DE SÃO NICOLAU, Estado do Rio Grande do Sul, Sr. Benone de Oliveira Dias, no uso de suas atribuições legais, torna público, para conhecimento dos interessados, que às </w:t>
      </w:r>
      <w:r>
        <w:rPr>
          <w:rFonts w:ascii="Times New Roman" w:eastAsia="Times New Roman" w:hAnsi="Times New Roman" w:cs="Times New Roman"/>
          <w:snapToGrid w:val="0"/>
          <w:sz w:val="24"/>
          <w:szCs w:val="24"/>
          <w:lang w:val="pt-PT" w:eastAsia="pt-BR"/>
        </w:rPr>
        <w:t>09:30</w:t>
      </w:r>
      <w:r w:rsidRPr="006942D4">
        <w:rPr>
          <w:rFonts w:ascii="Times New Roman" w:eastAsia="Times New Roman" w:hAnsi="Times New Roman" w:cs="Times New Roman"/>
          <w:snapToGrid w:val="0"/>
          <w:sz w:val="24"/>
          <w:szCs w:val="24"/>
          <w:lang w:val="pt-PT" w:eastAsia="pt-BR"/>
        </w:rPr>
        <w:t xml:space="preserve"> horas do dia </w:t>
      </w:r>
      <w:r>
        <w:rPr>
          <w:rFonts w:ascii="Times New Roman" w:eastAsia="Times New Roman" w:hAnsi="Times New Roman" w:cs="Times New Roman"/>
          <w:snapToGrid w:val="0"/>
          <w:sz w:val="24"/>
          <w:szCs w:val="24"/>
          <w:lang w:val="pt-PT" w:eastAsia="pt-BR"/>
        </w:rPr>
        <w:t>13 de junho</w:t>
      </w:r>
      <w:r w:rsidRPr="006942D4">
        <w:rPr>
          <w:rFonts w:ascii="Times New Roman" w:eastAsia="Times New Roman" w:hAnsi="Times New Roman" w:cs="Times New Roman"/>
          <w:snapToGrid w:val="0"/>
          <w:sz w:val="24"/>
          <w:szCs w:val="24"/>
          <w:lang w:val="pt-PT" w:eastAsia="pt-BR"/>
        </w:rPr>
        <w:t xml:space="preserve"> de 2016, na Sala de Licitações, se reunirão o Pregoeiro e Equipe de Apoio, designados pela portaria nº 080/2015, com a finalidade de receber propostas e documentos de habilitação, objetivando a contratação de empresa para fornecimento de combustível Diesel S10, conforme descritos no item I, processando essa licitação nos termos da Lei Federal nº 10.520, de 17 de julho de 2002, e do Decreto Municipal nº 2483 de 29 de abril de 2007, com aplicação subsidiária da Lei Federal nº 8.666/93 e suas alterações.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Os envelopes contendo a proposta financeira e os documentos de habilitação, deverão ser entregues ao Pregoeiro no local, data e horário seguinte:</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1"/>
      </w:tblGrid>
      <w:tr w:rsidR="006942D4" w:rsidRPr="006942D4" w:rsidTr="002F3EA9">
        <w:tc>
          <w:tcPr>
            <w:tcW w:w="8931" w:type="dxa"/>
          </w:tcPr>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LOCAL: Sala de Licitações, na Prefeitura Municipal, sito à rua Maria Seggiaro Hoffmann, nº 1035, São Nicolau, RS, CEP 97880-000.</w:t>
            </w:r>
          </w:p>
        </w:tc>
      </w:tr>
      <w:tr w:rsidR="006942D4" w:rsidRPr="006942D4" w:rsidTr="002F3EA9">
        <w:tc>
          <w:tcPr>
            <w:tcW w:w="8931" w:type="dxa"/>
          </w:tcPr>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DATA E HORÁRIO:</w:t>
            </w:r>
            <w:r>
              <w:rPr>
                <w:rFonts w:ascii="Times New Roman" w:eastAsia="Times New Roman" w:hAnsi="Times New Roman" w:cs="Times New Roman"/>
                <w:b/>
                <w:snapToGrid w:val="0"/>
                <w:sz w:val="24"/>
                <w:szCs w:val="24"/>
                <w:lang w:val="pt-PT" w:eastAsia="pt-BR"/>
              </w:rPr>
              <w:t>13 de junho</w:t>
            </w:r>
            <w:r w:rsidRPr="006942D4">
              <w:rPr>
                <w:rFonts w:ascii="Times New Roman" w:eastAsia="Times New Roman" w:hAnsi="Times New Roman" w:cs="Times New Roman"/>
                <w:b/>
                <w:snapToGrid w:val="0"/>
                <w:sz w:val="24"/>
                <w:szCs w:val="24"/>
                <w:lang w:val="pt-PT" w:eastAsia="pt-BR"/>
              </w:rPr>
              <w:t xml:space="preserve"> de 2016 ás </w:t>
            </w:r>
            <w:r>
              <w:rPr>
                <w:rFonts w:ascii="Times New Roman" w:eastAsia="Times New Roman" w:hAnsi="Times New Roman" w:cs="Times New Roman"/>
                <w:b/>
                <w:snapToGrid w:val="0"/>
                <w:sz w:val="24"/>
                <w:szCs w:val="24"/>
                <w:lang w:val="pt-PT" w:eastAsia="pt-BR"/>
              </w:rPr>
              <w:t>09:30</w:t>
            </w:r>
            <w:r w:rsidRPr="006942D4">
              <w:rPr>
                <w:rFonts w:ascii="Times New Roman" w:eastAsia="Times New Roman" w:hAnsi="Times New Roman" w:cs="Times New Roman"/>
                <w:b/>
                <w:snapToGrid w:val="0"/>
                <w:sz w:val="24"/>
                <w:szCs w:val="24"/>
                <w:lang w:val="pt-PT" w:eastAsia="pt-BR"/>
              </w:rPr>
              <w:t xml:space="preserve">  horas.</w:t>
            </w:r>
          </w:p>
        </w:tc>
      </w:tr>
    </w:tbl>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2F3EA9">
      <w:pPr>
        <w:pBdr>
          <w:top w:val="single" w:sz="6" w:space="1" w:color="auto"/>
          <w:left w:val="single" w:sz="6" w:space="0" w:color="auto"/>
          <w:bottom w:val="single" w:sz="6" w:space="1" w:color="auto"/>
          <w:right w:val="single" w:sz="6" w:space="1" w:color="auto"/>
        </w:pBdr>
        <w:spacing w:after="0" w:line="240" w:lineRule="auto"/>
        <w:ind w:right="141"/>
        <w:jc w:val="center"/>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I - DO OBJETO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ab/>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ab/>
        <w:t>A presente licitação tem por objeto a aquisição de combustível, para veículos e máquinas da Prefeitura Municipal de São Nicolau, conforme descrição abaixo: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87"/>
        <w:gridCol w:w="3208"/>
        <w:gridCol w:w="2892"/>
        <w:gridCol w:w="1855"/>
      </w:tblGrid>
      <w:tr w:rsidR="006942D4" w:rsidRPr="006942D4" w:rsidTr="002F3EA9">
        <w:tc>
          <w:tcPr>
            <w:tcW w:w="1187" w:type="dxa"/>
          </w:tcPr>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Item</w:t>
            </w:r>
          </w:p>
        </w:tc>
        <w:tc>
          <w:tcPr>
            <w:tcW w:w="3208" w:type="dxa"/>
          </w:tcPr>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Descrição dos Lubrificantes</w:t>
            </w:r>
          </w:p>
        </w:tc>
        <w:tc>
          <w:tcPr>
            <w:tcW w:w="2892" w:type="dxa"/>
          </w:tcPr>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Qualidade do produto /classificação técnica</w:t>
            </w:r>
          </w:p>
        </w:tc>
        <w:tc>
          <w:tcPr>
            <w:tcW w:w="1855" w:type="dxa"/>
          </w:tcPr>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Quantidade</w:t>
            </w:r>
          </w:p>
        </w:tc>
      </w:tr>
      <w:tr w:rsidR="006942D4" w:rsidRPr="006942D4" w:rsidTr="002F3EA9">
        <w:tc>
          <w:tcPr>
            <w:tcW w:w="1187"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r w:rsidRPr="006942D4">
              <w:rPr>
                <w:rFonts w:ascii="Times New Roman" w:eastAsia="Times New Roman" w:hAnsi="Times New Roman" w:cs="Times New Roman"/>
                <w:b/>
                <w:bCs/>
                <w:color w:val="000000"/>
                <w:sz w:val="26"/>
                <w:szCs w:val="26"/>
                <w:lang w:eastAsia="pt-BR"/>
              </w:rPr>
              <w:t>01</w:t>
            </w:r>
          </w:p>
        </w:tc>
        <w:tc>
          <w:tcPr>
            <w:tcW w:w="3208"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r w:rsidRPr="006942D4">
              <w:rPr>
                <w:rFonts w:ascii="Times New Roman" w:eastAsia="Times New Roman" w:hAnsi="Times New Roman" w:cs="Times New Roman"/>
                <w:b/>
                <w:bCs/>
                <w:color w:val="000000"/>
                <w:sz w:val="26"/>
                <w:szCs w:val="26"/>
                <w:lang w:eastAsia="pt-BR"/>
              </w:rPr>
              <w:t>Óleo S-10</w:t>
            </w:r>
          </w:p>
        </w:tc>
        <w:tc>
          <w:tcPr>
            <w:tcW w:w="2892"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p>
        </w:tc>
        <w:tc>
          <w:tcPr>
            <w:tcW w:w="1855"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r w:rsidRPr="006942D4">
              <w:rPr>
                <w:rFonts w:ascii="Times New Roman" w:eastAsia="Times New Roman" w:hAnsi="Times New Roman" w:cs="Times New Roman"/>
                <w:b/>
                <w:bCs/>
                <w:color w:val="000000"/>
                <w:sz w:val="26"/>
                <w:szCs w:val="26"/>
                <w:lang w:eastAsia="pt-BR"/>
              </w:rPr>
              <w:t>Até 50.000 lts</w:t>
            </w:r>
          </w:p>
        </w:tc>
      </w:tr>
    </w:tbl>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ab/>
      </w:r>
      <w:r w:rsidRPr="006942D4">
        <w:rPr>
          <w:rFonts w:ascii="Times New Roman" w:eastAsia="Times New Roman" w:hAnsi="Times New Roman" w:cs="Times New Roman"/>
          <w:snapToGrid w:val="0"/>
          <w:sz w:val="24"/>
          <w:szCs w:val="24"/>
          <w:lang w:val="pt-PT" w:eastAsia="pt-BR"/>
        </w:rPr>
        <w:tab/>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lastRenderedPageBreak/>
        <w:t xml:space="preserve">     1.1 – O óleo S-10 deverá ser entregue nos tanques instalados na garagem da Prefeitura, quando solicitados.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pBdr>
          <w:top w:val="single" w:sz="6" w:space="1" w:color="auto"/>
          <w:left w:val="single" w:sz="6" w:space="1" w:color="auto"/>
          <w:bottom w:val="single" w:sz="6" w:space="1" w:color="auto"/>
          <w:right w:val="single" w:sz="6" w:space="1" w:color="auto"/>
        </w:pBdr>
        <w:spacing w:after="0" w:line="240" w:lineRule="auto"/>
        <w:ind w:right="141"/>
        <w:jc w:val="center"/>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 xml:space="preserve">II - DAS CONDIÇÕES PARA PARTICIPAÇÃO NA LICITAÇÃO </w:t>
      </w:r>
    </w:p>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2.1</w:t>
      </w:r>
      <w:r w:rsidRPr="006942D4">
        <w:rPr>
          <w:rFonts w:ascii="Times New Roman" w:eastAsia="Times New Roman" w:hAnsi="Times New Roman" w:cs="Times New Roman"/>
          <w:sz w:val="24"/>
          <w:szCs w:val="24"/>
          <w:lang w:eastAsia="pt-BR"/>
        </w:rPr>
        <w:t xml:space="preserve"> – Poderão participar deste Pregão, os interessados que atenderem a todas as exigências, inclusive quanto a documentação, constante deste edital e seus anexos.</w:t>
      </w: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2.2</w:t>
      </w:r>
      <w:r w:rsidRPr="006942D4">
        <w:rPr>
          <w:rFonts w:ascii="Times New Roman" w:eastAsia="Times New Roman" w:hAnsi="Times New Roman" w:cs="Times New Roman"/>
          <w:sz w:val="24"/>
          <w:szCs w:val="24"/>
          <w:lang w:eastAsia="pt-BR"/>
        </w:rPr>
        <w:t xml:space="preserve"> – Não poderão participar, os interessados que se encontrarem sob falência, concordata, concurso de credores, dissolução, liquidação ou em regime de consórcio, qualquer que seja sua forma de constituição, empresas estrangeiras que não funcionem no país, nem aquelas que tenham sido declaradas inidôneos para licitar ou contratar com a Administração Pública. </w:t>
      </w: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 xml:space="preserve">                 2.3 - DEVENDO SER APRESENTADO PELA LICITANTE, NO MOMENTO DO CREDENCIAMENTO, CERTIDÃO NEGATIVA DE FALÊNCIA OU CONCORDATA EXPEDIDA PELO DISTRIBUIDOR DA SEDE DA PESSOA JURIDICA E DECLARAÇÃO RECONHECIDA </w:t>
      </w:r>
      <w:smartTag w:uri="urn:schemas-microsoft-com:office:smarttags" w:element="PersonName">
        <w:smartTagPr>
          <w:attr w:name="ProductID" w:val="EM CARTￓRIO DE IDONEIDADE"/>
        </w:smartTagPr>
        <w:smartTag w:uri="urn:schemas-microsoft-com:office:smarttags" w:element="PersonName">
          <w:smartTagPr>
            <w:attr w:name="ProductID" w:val="EM CARTￓRIO DE"/>
          </w:smartTagPr>
          <w:r w:rsidRPr="006942D4">
            <w:rPr>
              <w:rFonts w:ascii="Times New Roman" w:eastAsia="Times New Roman" w:hAnsi="Times New Roman" w:cs="Times New Roman"/>
              <w:b/>
              <w:sz w:val="24"/>
              <w:szCs w:val="24"/>
              <w:lang w:eastAsia="pt-BR"/>
            </w:rPr>
            <w:t>EM CARTÓRIO DE</w:t>
          </w:r>
        </w:smartTag>
        <w:r w:rsidRPr="006942D4">
          <w:rPr>
            <w:rFonts w:ascii="Times New Roman" w:eastAsia="Times New Roman" w:hAnsi="Times New Roman" w:cs="Times New Roman"/>
            <w:b/>
            <w:sz w:val="24"/>
            <w:szCs w:val="24"/>
            <w:lang w:eastAsia="pt-BR"/>
          </w:rPr>
          <w:t xml:space="preserve"> IDONEIDADE</w:t>
        </w:r>
      </w:smartTag>
      <w:r w:rsidRPr="006942D4">
        <w:rPr>
          <w:rFonts w:ascii="Times New Roman" w:eastAsia="Times New Roman" w:hAnsi="Times New Roman" w:cs="Times New Roman"/>
          <w:b/>
          <w:sz w:val="24"/>
          <w:szCs w:val="24"/>
          <w:lang w:eastAsia="pt-BR"/>
        </w:rPr>
        <w:t>, CONFORME MODELO CONSTANTE NO ANEXO III, QUE FICARÃO APENSOS NO PROCESSO.</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942D4" w:rsidRPr="006942D4" w:rsidTr="006942D4">
        <w:tc>
          <w:tcPr>
            <w:tcW w:w="9180" w:type="dxa"/>
          </w:tcPr>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III – DO CREDENCIAMENTO</w:t>
            </w:r>
          </w:p>
        </w:tc>
      </w:tr>
    </w:tbl>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 xml:space="preserve">                   3.1</w:t>
      </w:r>
      <w:r w:rsidRPr="006942D4">
        <w:rPr>
          <w:rFonts w:ascii="Times New Roman" w:eastAsia="Times New Roman" w:hAnsi="Times New Roman" w:cs="Times New Roman"/>
          <w:sz w:val="24"/>
          <w:szCs w:val="24"/>
          <w:lang w:eastAsia="pt-BR"/>
        </w:rPr>
        <w:t xml:space="preserve"> – Para o credenciamento, os proponentes ou seus representantes legais deverão se apresentar, no ato da entrega dos envelopes, ao pregoeiro, exibindo a carteira de identidade ou outro documento equivalente, </w:t>
      </w:r>
      <w:r w:rsidRPr="006942D4">
        <w:rPr>
          <w:rFonts w:ascii="Times New Roman" w:eastAsia="Times New Roman" w:hAnsi="Times New Roman" w:cs="Times New Roman"/>
          <w:b/>
          <w:sz w:val="24"/>
          <w:szCs w:val="24"/>
          <w:lang w:eastAsia="pt-BR"/>
        </w:rPr>
        <w:t xml:space="preserve">DENTRO DOS TRINTA (30) MINUTOS QUE ANTECEDEM AO HORÁRIO ESTIPULADO PARA ABERTURA DO CERTAME, OU SEJA ATÉ ÁS </w:t>
      </w:r>
      <w:r>
        <w:rPr>
          <w:rFonts w:ascii="Times New Roman" w:eastAsia="Times New Roman" w:hAnsi="Times New Roman" w:cs="Times New Roman"/>
          <w:b/>
          <w:sz w:val="24"/>
          <w:szCs w:val="24"/>
          <w:lang w:eastAsia="pt-BR"/>
        </w:rPr>
        <w:t>09:30</w:t>
      </w:r>
      <w:r w:rsidRPr="006942D4">
        <w:rPr>
          <w:rFonts w:ascii="Times New Roman" w:eastAsia="Times New Roman" w:hAnsi="Times New Roman" w:cs="Times New Roman"/>
          <w:b/>
          <w:sz w:val="24"/>
          <w:szCs w:val="24"/>
          <w:lang w:eastAsia="pt-BR"/>
        </w:rPr>
        <w:t xml:space="preserve"> HORAS.</w:t>
      </w: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 xml:space="preserve">                  3.2 – O credenciamento far-se-á mediante a apresentação de instrumento público de procuração ou instrumento particular com firma reconhecida, com poderes para formular ofertas e 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exercer direitos e assumir obrigações em decorrência de tal investidura. As procurações ficarão retidas no processo licitatório.</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942D4" w:rsidRPr="006942D4" w:rsidTr="002F3EA9">
        <w:tc>
          <w:tcPr>
            <w:tcW w:w="9180" w:type="dxa"/>
          </w:tcPr>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IV – DO RECEBIMENTO E DA ABERTURA DOS ENVELOPES</w:t>
            </w:r>
          </w:p>
        </w:tc>
      </w:tr>
    </w:tbl>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eastAsia="pt-BR"/>
        </w:rPr>
      </w:pPr>
      <w:r w:rsidRPr="006942D4">
        <w:rPr>
          <w:rFonts w:ascii="Times New Roman" w:eastAsia="Times New Roman" w:hAnsi="Times New Roman" w:cs="Times New Roman"/>
          <w:b/>
          <w:snapToGrid w:val="0"/>
          <w:sz w:val="24"/>
          <w:szCs w:val="24"/>
          <w:lang w:eastAsia="pt-BR"/>
        </w:rPr>
        <w:lastRenderedPageBreak/>
        <w:t xml:space="preserve">                 4.1</w:t>
      </w:r>
      <w:r w:rsidRPr="006942D4">
        <w:rPr>
          <w:rFonts w:ascii="Times New Roman" w:eastAsia="Times New Roman" w:hAnsi="Times New Roman" w:cs="Times New Roman"/>
          <w:snapToGrid w:val="0"/>
          <w:sz w:val="24"/>
          <w:szCs w:val="24"/>
          <w:lang w:eastAsia="pt-BR"/>
        </w:rPr>
        <w:t xml:space="preserve"> – A reunião para recebimento e abertura dos envelopes contendo as propostas financeiras e os documentos de habilitação será pública, dirigida por um pregoeiro e realizada de acordo com a Lei nº 10.520 de 17 de julho de 2002, e de conformidade com este Edital e seus anexos.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eastAsia="pt-BR"/>
        </w:rPr>
      </w:pPr>
      <w:r w:rsidRPr="006942D4">
        <w:rPr>
          <w:rFonts w:ascii="Times New Roman" w:eastAsia="Times New Roman" w:hAnsi="Times New Roman" w:cs="Times New Roman"/>
          <w:b/>
          <w:snapToGrid w:val="0"/>
          <w:sz w:val="24"/>
          <w:szCs w:val="24"/>
          <w:lang w:eastAsia="pt-BR"/>
        </w:rPr>
        <w:t xml:space="preserve">                 4.2</w:t>
      </w:r>
      <w:r w:rsidRPr="006942D4">
        <w:rPr>
          <w:rFonts w:ascii="Times New Roman" w:eastAsia="Times New Roman" w:hAnsi="Times New Roman" w:cs="Times New Roman"/>
          <w:snapToGrid w:val="0"/>
          <w:sz w:val="24"/>
          <w:szCs w:val="24"/>
          <w:lang w:eastAsia="pt-BR"/>
        </w:rPr>
        <w:t xml:space="preserve"> – No dia, local e hora marcados, antes do inicio da sessão pública, os interessados devem comprovar, por meio de instrumento próprio, poderes para formulação de ofertas e lances verbais, e para a prática dos demais lances do certame, conforme especificado no item III deste Edital, momento em que serão credenciados.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eastAsia="pt-BR"/>
        </w:rPr>
      </w:pPr>
      <w:r w:rsidRPr="006942D4">
        <w:rPr>
          <w:rFonts w:ascii="Times New Roman" w:eastAsia="Times New Roman" w:hAnsi="Times New Roman" w:cs="Times New Roman"/>
          <w:b/>
          <w:snapToGrid w:val="0"/>
          <w:sz w:val="24"/>
          <w:szCs w:val="24"/>
          <w:lang w:eastAsia="pt-BR"/>
        </w:rPr>
        <w:t xml:space="preserve">                 4.3</w:t>
      </w:r>
      <w:r w:rsidRPr="006942D4">
        <w:rPr>
          <w:rFonts w:ascii="Times New Roman" w:eastAsia="Times New Roman" w:hAnsi="Times New Roman" w:cs="Times New Roman"/>
          <w:snapToGrid w:val="0"/>
          <w:sz w:val="24"/>
          <w:szCs w:val="24"/>
          <w:lang w:eastAsia="pt-BR"/>
        </w:rPr>
        <w:t xml:space="preserve"> – Declarada a abertura da sessão pelo Pregoeiro, não serão admitidos novos proponentes além dos credenciados, dando-se inicio ao recebimento dos envelopes contendo as propostas e os documentos de habilitação.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eastAsia="pt-BR"/>
        </w:rPr>
      </w:pPr>
      <w:r w:rsidRPr="006942D4">
        <w:rPr>
          <w:rFonts w:ascii="Times New Roman" w:eastAsia="Times New Roman" w:hAnsi="Times New Roman" w:cs="Times New Roman"/>
          <w:b/>
          <w:snapToGrid w:val="0"/>
          <w:sz w:val="24"/>
          <w:szCs w:val="24"/>
          <w:lang w:eastAsia="pt-BR"/>
        </w:rPr>
        <w:t xml:space="preserve">                 4.4</w:t>
      </w:r>
      <w:r w:rsidRPr="006942D4">
        <w:rPr>
          <w:rFonts w:ascii="Times New Roman" w:eastAsia="Times New Roman" w:hAnsi="Times New Roman" w:cs="Times New Roman"/>
          <w:snapToGrid w:val="0"/>
          <w:sz w:val="24"/>
          <w:szCs w:val="24"/>
          <w:lang w:eastAsia="pt-BR"/>
        </w:rPr>
        <w:t xml:space="preserve"> – Serão abertos, primeiramente, os envelopes contendo as propostas financeiras, sendo feito sua conferência e posterior rubrica.</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942D4" w:rsidRPr="006942D4" w:rsidTr="002F3EA9">
        <w:tc>
          <w:tcPr>
            <w:tcW w:w="9180" w:type="dxa"/>
          </w:tcPr>
          <w:p w:rsidR="006942D4" w:rsidRPr="006942D4" w:rsidRDefault="006942D4" w:rsidP="006942D4">
            <w:pPr>
              <w:spacing w:after="0" w:line="240" w:lineRule="auto"/>
              <w:ind w:right="141"/>
              <w:jc w:val="center"/>
              <w:rPr>
                <w:rFonts w:ascii="Times New Roman" w:eastAsia="Times New Roman" w:hAnsi="Times New Roman" w:cs="Times New Roman"/>
                <w:b/>
                <w:snapToGrid w:val="0"/>
                <w:sz w:val="24"/>
                <w:szCs w:val="24"/>
                <w:lang w:eastAsia="pt-BR"/>
              </w:rPr>
            </w:pPr>
            <w:r w:rsidRPr="006942D4">
              <w:rPr>
                <w:rFonts w:ascii="Times New Roman" w:eastAsia="Times New Roman" w:hAnsi="Times New Roman" w:cs="Times New Roman"/>
                <w:b/>
                <w:snapToGrid w:val="0"/>
                <w:sz w:val="24"/>
                <w:szCs w:val="24"/>
                <w:lang w:eastAsia="pt-BR"/>
              </w:rPr>
              <w:t>V – DA PROPOSTA FINANCEIRA</w:t>
            </w:r>
          </w:p>
        </w:tc>
      </w:tr>
    </w:tbl>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eastAsia="pt-BR"/>
        </w:rPr>
      </w:pPr>
      <w:r w:rsidRPr="006942D4">
        <w:rPr>
          <w:rFonts w:ascii="Times New Roman" w:eastAsia="Times New Roman" w:hAnsi="Times New Roman" w:cs="Times New Roman"/>
          <w:b/>
          <w:snapToGrid w:val="0"/>
          <w:sz w:val="24"/>
          <w:szCs w:val="24"/>
          <w:lang w:eastAsia="pt-BR"/>
        </w:rPr>
        <w:t xml:space="preserve">                  5.1</w:t>
      </w:r>
      <w:r w:rsidRPr="006942D4">
        <w:rPr>
          <w:rFonts w:ascii="Times New Roman" w:eastAsia="Times New Roman" w:hAnsi="Times New Roman" w:cs="Times New Roman"/>
          <w:snapToGrid w:val="0"/>
          <w:sz w:val="24"/>
          <w:szCs w:val="24"/>
          <w:lang w:eastAsia="pt-BR"/>
        </w:rPr>
        <w:t xml:space="preserve"> – A proposta financeira deverá ser apresentada no local, dia e hora determinado no preâmbulo deste Edital, em envelope individual, devidamente fechado e rubricado no fecho, contendo na sua parte externa:</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eastAsia="pt-BR"/>
        </w:rPr>
      </w:pPr>
      <w:r w:rsidRPr="006942D4">
        <w:rPr>
          <w:rFonts w:ascii="Times New Roman" w:eastAsia="Times New Roman" w:hAnsi="Times New Roman" w:cs="Times New Roman"/>
          <w:b/>
          <w:snapToGrid w:val="0"/>
          <w:sz w:val="24"/>
          <w:szCs w:val="24"/>
          <w:lang w:eastAsia="pt-BR"/>
        </w:rPr>
        <w:t>ENVELOPE Nº 01</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PREFEITURA MUNICÍPAL DE SÃO NICOLAU - RS </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PREGÃO PRESENCIAL Nº 00</w:t>
      </w:r>
      <w:r>
        <w:rPr>
          <w:rFonts w:ascii="Times New Roman" w:eastAsia="Times New Roman" w:hAnsi="Times New Roman" w:cs="Times New Roman"/>
          <w:b/>
          <w:snapToGrid w:val="0"/>
          <w:sz w:val="24"/>
          <w:szCs w:val="24"/>
          <w:lang w:val="pt-PT" w:eastAsia="pt-BR"/>
        </w:rPr>
        <w:t>8/</w:t>
      </w:r>
      <w:r w:rsidRPr="006942D4">
        <w:rPr>
          <w:rFonts w:ascii="Times New Roman" w:eastAsia="Times New Roman" w:hAnsi="Times New Roman" w:cs="Times New Roman"/>
          <w:b/>
          <w:snapToGrid w:val="0"/>
          <w:sz w:val="24"/>
          <w:szCs w:val="24"/>
          <w:lang w:val="pt-PT" w:eastAsia="pt-BR"/>
        </w:rPr>
        <w:t>2016</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PROPOSTA FINANCEIRA</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PROPONENTE (NOME COMPLETO DA EMPRESA)</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5.2</w:t>
      </w:r>
      <w:r w:rsidRPr="006942D4">
        <w:rPr>
          <w:rFonts w:ascii="Times New Roman" w:eastAsia="Times New Roman" w:hAnsi="Times New Roman" w:cs="Times New Roman"/>
          <w:snapToGrid w:val="0"/>
          <w:sz w:val="24"/>
          <w:szCs w:val="24"/>
          <w:lang w:val="pt-PT" w:eastAsia="pt-BR"/>
        </w:rPr>
        <w:t xml:space="preserve"> – A proposta financeira deverá ser apresentada em observância as seguintes exigências: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5.2.1</w:t>
      </w:r>
      <w:r w:rsidRPr="006942D4">
        <w:rPr>
          <w:rFonts w:ascii="Times New Roman" w:eastAsia="Times New Roman" w:hAnsi="Times New Roman" w:cs="Times New Roman"/>
          <w:snapToGrid w:val="0"/>
          <w:sz w:val="24"/>
          <w:szCs w:val="24"/>
          <w:lang w:val="pt-PT" w:eastAsia="pt-BR"/>
        </w:rPr>
        <w:t xml:space="preserve"> – Ser apresentada em 01 (uma) via sem emendas, rasuras ou entrelinhas, preferencialmente em papel timbrado do proponente e redigida com clareza em lingua portuguesa, datilografada ou impressa, salvo quanto á expressões técnicas de uso corrente, devidamente datada e assinada na última folha e rubricada nas demais, pelo proponente ou seu representante legal.</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5.2.2</w:t>
      </w:r>
      <w:r w:rsidRPr="006942D4">
        <w:rPr>
          <w:rFonts w:ascii="Times New Roman" w:eastAsia="Times New Roman" w:hAnsi="Times New Roman" w:cs="Times New Roman"/>
          <w:snapToGrid w:val="0"/>
          <w:sz w:val="24"/>
          <w:szCs w:val="24"/>
          <w:lang w:val="pt-PT" w:eastAsia="pt-BR"/>
        </w:rPr>
        <w:t xml:space="preserve"> – Indicar nome ou razão social do proponente, endereço completo, telefone para contato.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5.2.3</w:t>
      </w:r>
      <w:r w:rsidRPr="006942D4">
        <w:rPr>
          <w:rFonts w:ascii="Times New Roman" w:eastAsia="Times New Roman" w:hAnsi="Times New Roman" w:cs="Times New Roman"/>
          <w:snapToGrid w:val="0"/>
          <w:sz w:val="24"/>
          <w:szCs w:val="24"/>
          <w:lang w:val="pt-PT" w:eastAsia="pt-BR"/>
        </w:rPr>
        <w:t xml:space="preserve"> – Conter prazo de validade não inferior a 60 (sessenta) dias corridos, a contar da data de sua apresentação.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5.2.4</w:t>
      </w:r>
      <w:r w:rsidRPr="006942D4">
        <w:rPr>
          <w:rFonts w:ascii="Times New Roman" w:eastAsia="Times New Roman" w:hAnsi="Times New Roman" w:cs="Times New Roman"/>
          <w:snapToGrid w:val="0"/>
          <w:sz w:val="24"/>
          <w:szCs w:val="24"/>
          <w:lang w:val="pt-PT" w:eastAsia="pt-BR"/>
        </w:rPr>
        <w:t xml:space="preserve"> – A proposta deverá ser apresentada com cotação de preços, observado o objeto definido neste Edital e seus anexos, em moeda corrente nacional (R$), expressos em algarismos e por extenso.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lastRenderedPageBreak/>
        <w:t xml:space="preserve">                5.2.5</w:t>
      </w:r>
      <w:r w:rsidRPr="006942D4">
        <w:rPr>
          <w:rFonts w:ascii="Times New Roman" w:eastAsia="Times New Roman" w:hAnsi="Times New Roman" w:cs="Times New Roman"/>
          <w:snapToGrid w:val="0"/>
          <w:sz w:val="24"/>
          <w:szCs w:val="24"/>
          <w:lang w:val="pt-PT" w:eastAsia="pt-BR"/>
        </w:rPr>
        <w:t xml:space="preserve"> – Declarar expressamente que os preços contidos na proposta incluem todos os custos e despedas, tais como e sem se limitar a custos diretos e indiretos, tributos incidentes, taxa de administração, materiais, serviços, encargos sociais, trabalhistas, seguros, frete, lucro e outros necessários ao cumprimento integral do objeto deste Edital e seus anexos.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5.2.6</w:t>
      </w:r>
      <w:r w:rsidRPr="006942D4">
        <w:rPr>
          <w:rFonts w:ascii="Times New Roman" w:eastAsia="Times New Roman" w:hAnsi="Times New Roman" w:cs="Times New Roman"/>
          <w:snapToGrid w:val="0"/>
          <w:sz w:val="24"/>
          <w:szCs w:val="24"/>
          <w:lang w:val="pt-PT" w:eastAsia="pt-BR"/>
        </w:rPr>
        <w:t xml:space="preserve"> – Conter a oferta firme e precisa, sem alternativas de preços ou qualquer outra condição que induza o julgamento a ter mais de um resultado.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5.2.7</w:t>
      </w:r>
      <w:r w:rsidRPr="006942D4">
        <w:rPr>
          <w:rFonts w:ascii="Times New Roman" w:eastAsia="Times New Roman" w:hAnsi="Times New Roman" w:cs="Times New Roman"/>
          <w:snapToGrid w:val="0"/>
          <w:sz w:val="24"/>
          <w:szCs w:val="24"/>
          <w:lang w:val="pt-PT" w:eastAsia="pt-BR"/>
        </w:rPr>
        <w:t xml:space="preserve"> – Declaração expressa de que atende á todas as exigências constantes deste Edital, no tocante a qualidade, quantidades e prazos de entrega dos produtos cotados.</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IMPORTANTE LER COM ATENÇÃO:</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5.2.8 –A proposta financeira deverá ser apresentada conforme modelo constante no anexo II do presente Edital. A não apresentação da proposta em conformidade com o modelo ensejará sua desclassificação, caso comprometa seu perfeito entendimento ou contenha condições contrarias áquelas fixadas no Edital, observado o disposto no item 5.4.</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5.3</w:t>
      </w:r>
      <w:r w:rsidRPr="006942D4">
        <w:rPr>
          <w:rFonts w:ascii="Times New Roman" w:eastAsia="Times New Roman" w:hAnsi="Times New Roman" w:cs="Times New Roman"/>
          <w:snapToGrid w:val="0"/>
          <w:sz w:val="24"/>
          <w:szCs w:val="24"/>
          <w:lang w:val="pt-PT" w:eastAsia="pt-BR"/>
        </w:rPr>
        <w:t xml:space="preserve"> – A apresentação das propostas implicará na plena aceitação, por parte do proponente, das condições estabelecidas neste Edital e seus anexos.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5.4</w:t>
      </w:r>
      <w:r w:rsidRPr="006942D4">
        <w:rPr>
          <w:rFonts w:ascii="Times New Roman" w:eastAsia="Times New Roman" w:hAnsi="Times New Roman" w:cs="Times New Roman"/>
          <w:snapToGrid w:val="0"/>
          <w:sz w:val="24"/>
          <w:szCs w:val="24"/>
          <w:lang w:val="pt-PT" w:eastAsia="pt-BR"/>
        </w:rPr>
        <w:t xml:space="preserve"> – Serão desclassificadas as propostas que não atenderem ás exigências do presente Edital, sejam omissas ou apresentem irregularidades insanáveis.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942D4" w:rsidRPr="006942D4" w:rsidTr="002F3EA9">
        <w:tc>
          <w:tcPr>
            <w:tcW w:w="9180" w:type="dxa"/>
          </w:tcPr>
          <w:p w:rsidR="006942D4" w:rsidRPr="006942D4" w:rsidRDefault="006942D4" w:rsidP="006942D4">
            <w:pPr>
              <w:spacing w:after="0" w:line="240" w:lineRule="auto"/>
              <w:ind w:right="141"/>
              <w:jc w:val="center"/>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VI – DO JULGAMENTO DAS PROPOSTAS</w:t>
            </w:r>
          </w:p>
        </w:tc>
      </w:tr>
    </w:tbl>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6.1</w:t>
      </w:r>
      <w:r w:rsidRPr="006942D4">
        <w:rPr>
          <w:rFonts w:ascii="Times New Roman" w:eastAsia="Times New Roman" w:hAnsi="Times New Roman" w:cs="Times New Roman"/>
          <w:snapToGrid w:val="0"/>
          <w:sz w:val="24"/>
          <w:szCs w:val="24"/>
          <w:lang w:val="pt-PT" w:eastAsia="pt-BR"/>
        </w:rPr>
        <w:t xml:space="preserve"> – As propostas das licitantes credenciadas, apresentadas de acordo com as especificações deste Edital, serão julgadas pelo MENOR PREÇO UNITÁRIO.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6.2</w:t>
      </w:r>
      <w:r w:rsidRPr="006942D4">
        <w:rPr>
          <w:rFonts w:ascii="Times New Roman" w:eastAsia="Times New Roman" w:hAnsi="Times New Roman" w:cs="Times New Roman"/>
          <w:snapToGrid w:val="0"/>
          <w:sz w:val="24"/>
          <w:szCs w:val="24"/>
          <w:lang w:val="pt-PT" w:eastAsia="pt-BR"/>
        </w:rPr>
        <w:t xml:space="preserve"> – No curso da sessão, o autor da oferta de valor mais baixo e os das ofertas com preços até 10% (dez por cento) superiores àquela poderão fazer novos lances verbais e sucessivos, até a proclamação do vencedor. Não havendo pelo menos 03 (três) ofertas nas condições definidas anteriormente, poderão os autores das melhores propostas, até o máximo de 03 (três), oferecer novos lances verbais e sucessivos quaisquer que sejam os preços oferecidos.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6.3 –</w:t>
      </w:r>
      <w:r w:rsidRPr="006942D4">
        <w:rPr>
          <w:rFonts w:ascii="Times New Roman" w:eastAsia="Times New Roman" w:hAnsi="Times New Roman" w:cs="Times New Roman"/>
          <w:snapToGrid w:val="0"/>
          <w:sz w:val="24"/>
          <w:szCs w:val="24"/>
          <w:lang w:val="pt-PT" w:eastAsia="pt-BR"/>
        </w:rPr>
        <w:t xml:space="preserve">Aos proponentes proclamados </w:t>
      </w:r>
      <w:r w:rsidRPr="006942D4">
        <w:rPr>
          <w:rFonts w:ascii="Times New Roman" w:eastAsia="Times New Roman" w:hAnsi="Times New Roman" w:cs="Times New Roman"/>
          <w:b/>
          <w:snapToGrid w:val="0"/>
          <w:sz w:val="24"/>
          <w:szCs w:val="24"/>
          <w:lang w:val="pt-PT" w:eastAsia="pt-BR"/>
        </w:rPr>
        <w:t>por item</w:t>
      </w:r>
      <w:r w:rsidRPr="006942D4">
        <w:rPr>
          <w:rFonts w:ascii="Times New Roman" w:eastAsia="Times New Roman" w:hAnsi="Times New Roman" w:cs="Times New Roman"/>
          <w:snapToGrid w:val="0"/>
          <w:sz w:val="24"/>
          <w:szCs w:val="24"/>
          <w:lang w:val="pt-PT" w:eastAsia="pt-BR"/>
        </w:rPr>
        <w:t>, conforme sub item anterior (6.2), será dada oportunidade para nova disputa, por meio de lances verbais e sucessivos, de valores distintos e decrescentes.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6.4</w:t>
      </w:r>
      <w:r w:rsidRPr="006942D4">
        <w:rPr>
          <w:rFonts w:ascii="Times New Roman" w:eastAsia="Times New Roman" w:hAnsi="Times New Roman" w:cs="Times New Roman"/>
          <w:snapToGrid w:val="0"/>
          <w:sz w:val="24"/>
          <w:szCs w:val="24"/>
          <w:lang w:val="pt-PT" w:eastAsia="pt-BR"/>
        </w:rPr>
        <w:t xml:space="preserve"> – </w:t>
      </w:r>
      <w:r w:rsidRPr="006942D4">
        <w:rPr>
          <w:rFonts w:ascii="Times New Roman" w:eastAsia="Times New Roman" w:hAnsi="Times New Roman" w:cs="Times New Roman"/>
          <w:b/>
          <w:snapToGrid w:val="0"/>
          <w:sz w:val="24"/>
          <w:szCs w:val="24"/>
          <w:lang w:val="pt-PT" w:eastAsia="pt-BR"/>
        </w:rPr>
        <w:t>Não poderá haver desistencia dos lances ofertados,</w:t>
      </w:r>
      <w:r w:rsidRPr="006942D4">
        <w:rPr>
          <w:rFonts w:ascii="Times New Roman" w:eastAsia="Times New Roman" w:hAnsi="Times New Roman" w:cs="Times New Roman"/>
          <w:snapToGrid w:val="0"/>
          <w:sz w:val="24"/>
          <w:szCs w:val="24"/>
          <w:lang w:val="pt-PT" w:eastAsia="pt-BR"/>
        </w:rPr>
        <w:t xml:space="preserve"> sujeitando-se o proponente desistente ás penalidades constantes no item 10 – das sansões administrativas, deste Edital.</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lastRenderedPageBreak/>
        <w:t xml:space="preserve">                6.5</w:t>
      </w:r>
      <w:r w:rsidRPr="006942D4">
        <w:rPr>
          <w:rFonts w:ascii="Times New Roman" w:eastAsia="Times New Roman" w:hAnsi="Times New Roman" w:cs="Times New Roman"/>
          <w:snapToGrid w:val="0"/>
          <w:sz w:val="24"/>
          <w:szCs w:val="24"/>
          <w:lang w:val="pt-PT" w:eastAsia="pt-BR"/>
        </w:rPr>
        <w:t xml:space="preserve"> – Encerrada a etapa competitiva e ordenadas as ofertas, sendo aceitável a proposta de menor preço, será aberto o envelope contendo a documentação de habilitação do licitante que a tiver formulado, para verificar o atendimento ás exigências para habilitação previstas neste Pregão.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6.6</w:t>
      </w:r>
      <w:r w:rsidRPr="006942D4">
        <w:rPr>
          <w:rFonts w:ascii="Times New Roman" w:eastAsia="Times New Roman" w:hAnsi="Times New Roman" w:cs="Times New Roman"/>
          <w:snapToGrid w:val="0"/>
          <w:sz w:val="24"/>
          <w:szCs w:val="24"/>
          <w:lang w:val="pt-PT" w:eastAsia="pt-BR"/>
        </w:rPr>
        <w:t xml:space="preserve"> – Constatado o atendimento pleno ás exigências editalícias, será declarado o proponente vencedor, sendo-lhe adjudicado o objeto deste Edital pelo Pregoeiro.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6.7</w:t>
      </w:r>
      <w:r w:rsidRPr="006942D4">
        <w:rPr>
          <w:rFonts w:ascii="Times New Roman" w:eastAsia="Times New Roman" w:hAnsi="Times New Roman" w:cs="Times New Roman"/>
          <w:snapToGrid w:val="0"/>
          <w:sz w:val="24"/>
          <w:szCs w:val="24"/>
          <w:lang w:val="pt-PT" w:eastAsia="pt-BR"/>
        </w:rPr>
        <w:t xml:space="preserve"> – Se a oferta não for aceitável ou se o proponente não atender às exigências habilitatórias, o Pregoeiro examinará as ofertas subsequentes, verificando a sua aceitabilidade e procedendo à habilitação do proponente, na ordem de classificação, até a apuração de uma proposta, sendo o respectivo proponente declarado vencedor e a ele adjudicado o objeto para qual apresentou sua proposta.</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6.8</w:t>
      </w:r>
      <w:r w:rsidRPr="006942D4">
        <w:rPr>
          <w:rFonts w:ascii="Times New Roman" w:eastAsia="Times New Roman" w:hAnsi="Times New Roman" w:cs="Times New Roman"/>
          <w:snapToGrid w:val="0"/>
          <w:sz w:val="24"/>
          <w:szCs w:val="24"/>
          <w:lang w:val="pt-PT" w:eastAsia="pt-BR"/>
        </w:rPr>
        <w:t xml:space="preserve"> – Lavrar-se-á da reunião ata circunstanciada, na qual serão registradas as ocorrências relevantes e que, ao final será assinada pelo pregoeiro, pela Comissão de Apoio e pelos proponentes presentes.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942D4" w:rsidRPr="006942D4" w:rsidTr="002F3EA9">
        <w:tc>
          <w:tcPr>
            <w:tcW w:w="9180" w:type="dxa"/>
          </w:tcPr>
          <w:p w:rsidR="006942D4" w:rsidRPr="006942D4" w:rsidRDefault="006942D4" w:rsidP="006942D4">
            <w:pPr>
              <w:spacing w:after="0" w:line="240" w:lineRule="auto"/>
              <w:ind w:right="141"/>
              <w:jc w:val="center"/>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VII – DA HABILITAÇÃO </w:t>
            </w:r>
          </w:p>
        </w:tc>
      </w:tr>
    </w:tbl>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7.1</w:t>
      </w:r>
      <w:r w:rsidRPr="006942D4">
        <w:rPr>
          <w:rFonts w:ascii="Times New Roman" w:eastAsia="Times New Roman" w:hAnsi="Times New Roman" w:cs="Times New Roman"/>
          <w:snapToGrid w:val="0"/>
          <w:sz w:val="24"/>
          <w:szCs w:val="24"/>
          <w:lang w:val="pt-PT" w:eastAsia="pt-BR"/>
        </w:rPr>
        <w:t xml:space="preserve"> – Os documentos de habilitação deverão ser entregues em envelope individual, devidamente fechado e rubricado no fecho, identificado conforme indicado abaixo: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ENVELOPE Nº 02</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PREFEITURA MUNICÍPAL DE SÃO NICOLAU - RS </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PREGÃO PRESENCIAL Nº 00</w:t>
      </w:r>
      <w:r>
        <w:rPr>
          <w:rFonts w:ascii="Times New Roman" w:eastAsia="Times New Roman" w:hAnsi="Times New Roman" w:cs="Times New Roman"/>
          <w:b/>
          <w:snapToGrid w:val="0"/>
          <w:sz w:val="24"/>
          <w:szCs w:val="24"/>
          <w:lang w:val="pt-PT" w:eastAsia="pt-BR"/>
        </w:rPr>
        <w:t>8</w:t>
      </w:r>
      <w:r w:rsidRPr="006942D4">
        <w:rPr>
          <w:rFonts w:ascii="Times New Roman" w:eastAsia="Times New Roman" w:hAnsi="Times New Roman" w:cs="Times New Roman"/>
          <w:b/>
          <w:snapToGrid w:val="0"/>
          <w:sz w:val="24"/>
          <w:szCs w:val="24"/>
          <w:lang w:val="pt-PT" w:eastAsia="pt-BR"/>
        </w:rPr>
        <w:t>/2016</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DOCUMENTAÇÃO</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PROPONENTE (NOME COMPLETO DA EMPRESA) </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w:t>
      </w:r>
      <w:r w:rsidRPr="006942D4">
        <w:rPr>
          <w:rFonts w:ascii="Times New Roman" w:eastAsia="Times New Roman" w:hAnsi="Times New Roman" w:cs="Times New Roman"/>
          <w:snapToGrid w:val="0"/>
          <w:sz w:val="24"/>
          <w:szCs w:val="24"/>
          <w:lang w:val="pt-PT" w:eastAsia="pt-BR"/>
        </w:rPr>
        <w:t xml:space="preserve"> – O licitante deverá apresentar os seguintes documentos de habilitação para participar do certame:</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u w:val="single"/>
          <w:lang w:val="pt-PT" w:eastAsia="pt-BR"/>
        </w:rPr>
      </w:pPr>
      <w:r w:rsidRPr="006942D4">
        <w:rPr>
          <w:rFonts w:ascii="Times New Roman" w:eastAsia="Times New Roman" w:hAnsi="Times New Roman" w:cs="Times New Roman"/>
          <w:b/>
          <w:snapToGrid w:val="0"/>
          <w:sz w:val="24"/>
          <w:szCs w:val="24"/>
          <w:u w:val="single"/>
          <w:lang w:val="pt-PT" w:eastAsia="pt-BR"/>
        </w:rPr>
        <w:t>7.2.1 – Relativos à Habilitação Jurídica:</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u w:val="single"/>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7.2.1.1</w:t>
      </w:r>
      <w:r w:rsidRPr="006942D4">
        <w:rPr>
          <w:rFonts w:ascii="Times New Roman" w:eastAsia="Times New Roman" w:hAnsi="Times New Roman" w:cs="Times New Roman"/>
          <w:snapToGrid w:val="0"/>
          <w:sz w:val="24"/>
          <w:szCs w:val="24"/>
          <w:lang w:val="pt-PT" w:eastAsia="pt-BR"/>
        </w:rPr>
        <w:t xml:space="preserve"> – Registro Comercial no caso de empresa endividual; ou</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7.2.1.2</w:t>
      </w:r>
      <w:r w:rsidRPr="006942D4">
        <w:rPr>
          <w:rFonts w:ascii="Times New Roman" w:eastAsia="Times New Roman" w:hAnsi="Times New Roman" w:cs="Times New Roman"/>
          <w:snapToGrid w:val="0"/>
          <w:sz w:val="24"/>
          <w:szCs w:val="24"/>
          <w:lang w:val="pt-PT" w:eastAsia="pt-BR"/>
        </w:rPr>
        <w:t xml:space="preserve"> - Ato constitutivo, estatuto ou contrato social em vigor, devidamente registrado, em se tratando de sociedades comerciais, e, no caso de sociedades por ações, acompanhado de documentos de eleição de seus administradores;</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7.2.1.3</w:t>
      </w:r>
      <w:r w:rsidRPr="006942D4">
        <w:rPr>
          <w:rFonts w:ascii="Times New Roman" w:eastAsia="Times New Roman" w:hAnsi="Times New Roman" w:cs="Times New Roman"/>
          <w:snapToGrid w:val="0"/>
          <w:sz w:val="24"/>
          <w:szCs w:val="24"/>
          <w:lang w:val="pt-PT" w:eastAsia="pt-BR"/>
        </w:rPr>
        <w:t xml:space="preserve"> – Prova do alvará de localização e funcionamento, expedido pela Prefeitura da jurisdição fiscal do estabelecimento licitante da pessoa jurídica;</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u w:val="single"/>
          <w:lang w:val="pt-PT" w:eastAsia="pt-BR"/>
        </w:rPr>
      </w:pPr>
      <w:r w:rsidRPr="006942D4">
        <w:rPr>
          <w:rFonts w:ascii="Times New Roman" w:eastAsia="Times New Roman" w:hAnsi="Times New Roman" w:cs="Times New Roman"/>
          <w:b/>
          <w:snapToGrid w:val="0"/>
          <w:sz w:val="24"/>
          <w:szCs w:val="24"/>
          <w:u w:val="single"/>
          <w:lang w:val="pt-PT" w:eastAsia="pt-BR"/>
        </w:rPr>
        <w:t>7.2.2 – Relativos à Regularidade Fiscal:</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lastRenderedPageBreak/>
        <w:t xml:space="preserve">               7.2.2.1</w:t>
      </w:r>
      <w:r w:rsidRPr="006942D4">
        <w:rPr>
          <w:rFonts w:ascii="Times New Roman" w:eastAsia="Times New Roman" w:hAnsi="Times New Roman" w:cs="Times New Roman"/>
          <w:snapToGrid w:val="0"/>
          <w:sz w:val="24"/>
          <w:szCs w:val="24"/>
          <w:lang w:val="pt-PT" w:eastAsia="pt-BR"/>
        </w:rPr>
        <w:t xml:space="preserve"> - Prova de inscrição no Cadastro Nacional de Pessoa Jurídica (CNPJ) conforme o caso;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7.2.2.2</w:t>
      </w:r>
      <w:r w:rsidRPr="006942D4">
        <w:rPr>
          <w:rFonts w:ascii="Times New Roman" w:eastAsia="Times New Roman" w:hAnsi="Times New Roman" w:cs="Times New Roman"/>
          <w:snapToGrid w:val="0"/>
          <w:sz w:val="24"/>
          <w:szCs w:val="24"/>
          <w:lang w:val="pt-PT" w:eastAsia="pt-BR"/>
        </w:rPr>
        <w:t xml:space="preserve"> - Prova de inscrição no cadastro de contribuintes do Estado ou do Município, se houver, relativo ao domicilio ou sede do licitante, pertinente ao seu ramo de atividade;</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7.2.2.3</w:t>
      </w:r>
      <w:r w:rsidRPr="006942D4">
        <w:rPr>
          <w:rFonts w:ascii="Times New Roman" w:eastAsia="Times New Roman" w:hAnsi="Times New Roman" w:cs="Times New Roman"/>
          <w:snapToGrid w:val="0"/>
          <w:sz w:val="24"/>
          <w:szCs w:val="24"/>
          <w:lang w:val="pt-PT" w:eastAsia="pt-BR"/>
        </w:rPr>
        <w:t xml:space="preserve"> - Prova de regularidade com a Seguridade Social (INSS) e ao Fundo de Garantia por Tempo de Serviço (FGTS), demonstrando situação regular no cumprimento dos encargos sociais instituídos por lei;</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7.2.2.4- Prova de regularidade perante as Fazenda Federal (CND da divida ativa e da receita federal), Estadual e Municipal do domicílio e sede do licitante;</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7.2.2.5</w:t>
      </w:r>
      <w:r w:rsidRPr="006942D4">
        <w:rPr>
          <w:rFonts w:ascii="Times New Roman" w:eastAsia="Times New Roman" w:hAnsi="Times New Roman" w:cs="Times New Roman"/>
          <w:snapToGrid w:val="0"/>
          <w:sz w:val="24"/>
          <w:szCs w:val="24"/>
          <w:lang w:val="pt-PT" w:eastAsia="pt-BR"/>
        </w:rPr>
        <w:t xml:space="preserve"> – Certidão Negativa de Débitos Trabalhistas (CNDT).</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u w:val="single"/>
          <w:lang w:val="pt-PT" w:eastAsia="pt-BR"/>
        </w:rPr>
      </w:pPr>
      <w:r w:rsidRPr="006942D4">
        <w:rPr>
          <w:rFonts w:ascii="Times New Roman" w:eastAsia="Times New Roman" w:hAnsi="Times New Roman" w:cs="Times New Roman"/>
          <w:b/>
          <w:snapToGrid w:val="0"/>
          <w:sz w:val="24"/>
          <w:szCs w:val="24"/>
          <w:u w:val="single"/>
          <w:lang w:val="pt-PT" w:eastAsia="pt-BR"/>
        </w:rPr>
        <w:t>7.2.3 – Relativo ao cumprimento no disposto no Insciso XXXIII do art. 7º da Constituição Federal e na Lei nº 9.854, de 27 de outubro de 1999.</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u w:val="single"/>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u w:val="single"/>
          <w:lang w:val="pt-PT" w:eastAsia="pt-BR"/>
        </w:rPr>
      </w:pPr>
      <w:r w:rsidRPr="006942D4">
        <w:rPr>
          <w:rFonts w:ascii="Times New Roman" w:eastAsia="Times New Roman" w:hAnsi="Times New Roman" w:cs="Times New Roman"/>
          <w:b/>
          <w:snapToGrid w:val="0"/>
          <w:sz w:val="24"/>
          <w:szCs w:val="24"/>
          <w:u w:val="single"/>
          <w:lang w:val="pt-PT" w:eastAsia="pt-BR"/>
        </w:rPr>
        <w:t>7.2.4 -Qualificação Econômica  Financeira:</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u w:val="single"/>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7.2.4.1</w:t>
      </w:r>
      <w:r w:rsidRPr="006942D4">
        <w:rPr>
          <w:rFonts w:ascii="Times New Roman" w:eastAsia="Times New Roman" w:hAnsi="Times New Roman" w:cs="Times New Roman"/>
          <w:snapToGrid w:val="0"/>
          <w:sz w:val="24"/>
          <w:szCs w:val="24"/>
          <w:lang w:val="pt-PT" w:eastAsia="pt-BR"/>
        </w:rPr>
        <w:t xml:space="preserve"> - Balanço Patrimonial e demonstrações contábeis do último exercício, já exigíveis e apresentado na forma da lei, que comprovem a boa situação financeira da empresa, vedada sua substituição por balancete ou balanço provisório, podendo ser atualizado por índices oficiais quando encerrado há mais de três meses da data da apresentação da proposta.</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u w:val="single"/>
          <w:lang w:val="pt-PT" w:eastAsia="pt-BR"/>
        </w:rPr>
      </w:pPr>
      <w:r w:rsidRPr="006942D4">
        <w:rPr>
          <w:rFonts w:ascii="Times New Roman" w:eastAsia="Times New Roman" w:hAnsi="Times New Roman" w:cs="Times New Roman"/>
          <w:b/>
          <w:snapToGrid w:val="0"/>
          <w:sz w:val="24"/>
          <w:szCs w:val="24"/>
          <w:u w:val="single"/>
          <w:lang w:val="pt-PT" w:eastAsia="pt-BR"/>
        </w:rPr>
        <w:t>7.2.5 – Disposições Gerais da Habilitação:</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4"/>
          <w:u w:val="single"/>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7.2.5.1</w:t>
      </w:r>
      <w:r w:rsidRPr="006942D4">
        <w:rPr>
          <w:rFonts w:ascii="Times New Roman" w:eastAsia="Times New Roman" w:hAnsi="Times New Roman" w:cs="Times New Roman"/>
          <w:snapToGrid w:val="0"/>
          <w:sz w:val="24"/>
          <w:szCs w:val="24"/>
          <w:lang w:val="pt-PT" w:eastAsia="pt-BR"/>
        </w:rPr>
        <w:t xml:space="preserve"> – Os documentos necessários à habilitação poderão ser apresentados em original (que neste caso ficarão retidos), ou em cópia autenticada por cartório competente ou em cópias simples, desde que acompanhadas dos originais para conferência e autenticação administrativa;</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b/>
          <w:snapToGrid w:val="0"/>
          <w:sz w:val="24"/>
          <w:szCs w:val="24"/>
          <w:lang w:val="pt-PT" w:eastAsia="pt-BR"/>
        </w:rPr>
        <w:t xml:space="preserve">               7.2.5.2</w:t>
      </w:r>
      <w:r w:rsidRPr="006942D4">
        <w:rPr>
          <w:rFonts w:ascii="Times New Roman" w:eastAsia="Times New Roman" w:hAnsi="Times New Roman" w:cs="Times New Roman"/>
          <w:snapToGrid w:val="0"/>
          <w:sz w:val="24"/>
          <w:szCs w:val="24"/>
          <w:lang w:val="pt-PT" w:eastAsia="pt-BR"/>
        </w:rPr>
        <w:t xml:space="preserve"> – Serão inabilitadas as empresas que não satisfizerem as exigências estabelecidas neste Pregão paraa habilitação.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8"/>
      </w:tblGrid>
      <w:tr w:rsidR="006942D4" w:rsidRPr="006942D4" w:rsidTr="002F3EA9">
        <w:tc>
          <w:tcPr>
            <w:tcW w:w="9038" w:type="dxa"/>
          </w:tcPr>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 xml:space="preserve">                    VIII - DA IMPUGNAÇÃO DO ATO CONVOCATÓRIO</w:t>
            </w:r>
          </w:p>
        </w:tc>
      </w:tr>
    </w:tbl>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8.1.</w:t>
      </w:r>
      <w:r w:rsidRPr="006942D4">
        <w:rPr>
          <w:rFonts w:ascii="Times New Roman" w:eastAsia="Times New Roman" w:hAnsi="Times New Roman" w:cs="Times New Roman"/>
          <w:sz w:val="24"/>
          <w:szCs w:val="24"/>
          <w:lang w:eastAsia="pt-BR"/>
        </w:rPr>
        <w:t xml:space="preserve"> Até 2 (dois) dias úteis antes da data fixada para recebimento das propostas, qualquer pessoa poderá solicitar esclarecimentos, providências ou impugnar o ato convocatório deste Pregão.</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8.1.2.</w:t>
      </w:r>
      <w:r w:rsidRPr="006942D4">
        <w:rPr>
          <w:rFonts w:ascii="Times New Roman" w:eastAsia="Times New Roman" w:hAnsi="Times New Roman" w:cs="Times New Roman"/>
          <w:sz w:val="24"/>
          <w:szCs w:val="24"/>
          <w:lang w:eastAsia="pt-BR"/>
        </w:rPr>
        <w:t xml:space="preserve"> Caberá ao Secretário Municipal da Fazenda decidir sobre a petição no prazo de vinte e quatro horas.</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lastRenderedPageBreak/>
        <w:t>8.1.3.</w:t>
      </w:r>
      <w:r w:rsidRPr="006942D4">
        <w:rPr>
          <w:rFonts w:ascii="Times New Roman" w:eastAsia="Times New Roman" w:hAnsi="Times New Roman" w:cs="Times New Roman"/>
          <w:sz w:val="24"/>
          <w:szCs w:val="24"/>
          <w:lang w:eastAsia="pt-BR"/>
        </w:rPr>
        <w:t xml:space="preserve"> Acolhida a petição contra o ato convocatório, será designada nova data para a realização do certame.</w:t>
      </w: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942D4" w:rsidRPr="006942D4" w:rsidTr="002F3EA9">
        <w:tc>
          <w:tcPr>
            <w:tcW w:w="9180" w:type="dxa"/>
          </w:tcPr>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 xml:space="preserve">                                                IX - DOS RECURSOS</w:t>
            </w:r>
          </w:p>
        </w:tc>
      </w:tr>
    </w:tbl>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9.1.</w:t>
      </w:r>
      <w:r w:rsidRPr="006942D4">
        <w:rPr>
          <w:rFonts w:ascii="Times New Roman" w:eastAsia="Times New Roman" w:hAnsi="Times New Roman" w:cs="Times New Roman"/>
          <w:sz w:val="24"/>
          <w:szCs w:val="24"/>
          <w:lang w:eastAsia="pt-BR"/>
        </w:rPr>
        <w:t xml:space="preserve"> Ao final da sessão, após declaração do(s) vencedor(es) do certame, qualquer licitante poderá manifestar imediata e </w:t>
      </w:r>
      <w:r w:rsidRPr="006942D4">
        <w:rPr>
          <w:rFonts w:ascii="Times New Roman" w:eastAsia="Times New Roman" w:hAnsi="Times New Roman" w:cs="Times New Roman"/>
          <w:b/>
          <w:sz w:val="24"/>
          <w:szCs w:val="24"/>
          <w:u w:val="single"/>
          <w:lang w:eastAsia="pt-BR"/>
        </w:rPr>
        <w:t>motivadamente</w:t>
      </w:r>
      <w:r w:rsidRPr="006942D4">
        <w:rPr>
          <w:rFonts w:ascii="Times New Roman" w:eastAsia="Times New Roman" w:hAnsi="Times New Roman" w:cs="Times New Roman"/>
          <w:sz w:val="24"/>
          <w:szCs w:val="24"/>
          <w:lang w:eastAsia="pt-BR"/>
        </w:rPr>
        <w:t xml:space="preserve"> a intenção de recorrer, fato este que será registrado em ata, quando lhe será concedido </w:t>
      </w:r>
      <w:r w:rsidRPr="006942D4">
        <w:rPr>
          <w:rFonts w:ascii="Times New Roman" w:eastAsia="Times New Roman" w:hAnsi="Times New Roman" w:cs="Times New Roman"/>
          <w:b/>
          <w:sz w:val="24"/>
          <w:szCs w:val="24"/>
          <w:lang w:eastAsia="pt-BR"/>
        </w:rPr>
        <w:t>o prazo de 3 (três) dias para apresentação das razões de recurso</w:t>
      </w:r>
      <w:r w:rsidRPr="006942D4">
        <w:rPr>
          <w:rFonts w:ascii="Times New Roman" w:eastAsia="Times New Roman" w:hAnsi="Times New Roman" w:cs="Times New Roman"/>
          <w:sz w:val="24"/>
          <w:szCs w:val="24"/>
          <w:lang w:eastAsia="pt-BR"/>
        </w:rPr>
        <w:t>, ficando os demais licitantes desde logo intimados para apresentar contra-razões em igual número de dias, que começarão a correr do término do prazo do recorrente, sendo-lhes assegurada vista imediata dos autos.</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9.2.</w:t>
      </w:r>
      <w:r w:rsidRPr="006942D4">
        <w:rPr>
          <w:rFonts w:ascii="Times New Roman" w:eastAsia="Times New Roman" w:hAnsi="Times New Roman" w:cs="Times New Roman"/>
          <w:sz w:val="24"/>
          <w:szCs w:val="24"/>
          <w:lang w:eastAsia="pt-BR"/>
        </w:rPr>
        <w:t xml:space="preserve"> A falta de manifestação motivada do licitante ao final da sessão, importará a decadência de recurso e adjudicação do objeto da licitação pelo pregoeiro ao vencedor.</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9.3. </w:t>
      </w:r>
      <w:r w:rsidRPr="006942D4">
        <w:rPr>
          <w:rFonts w:ascii="Times New Roman" w:eastAsia="Times New Roman" w:hAnsi="Times New Roman" w:cs="Times New Roman"/>
          <w:sz w:val="24"/>
          <w:szCs w:val="24"/>
          <w:lang w:eastAsia="pt-BR"/>
        </w:rPr>
        <w:t>Os autos do processo administrativo permanecerão com vista franqueada aos interessados, na Secretaria Municipal da Fazenda, no Setor de Licitações, sito à rua Maria Seggiaro Hoffmann, n° 1035, São Nicolau (RS).</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9.4.</w:t>
      </w:r>
      <w:r w:rsidRPr="006942D4">
        <w:rPr>
          <w:rFonts w:ascii="Times New Roman" w:eastAsia="Times New Roman" w:hAnsi="Times New Roman" w:cs="Times New Roman"/>
          <w:sz w:val="24"/>
          <w:szCs w:val="24"/>
          <w:lang w:eastAsia="pt-BR"/>
        </w:rPr>
        <w:t xml:space="preserve"> Decididos os recursos, a autoridade competente fará a adjudicação do objeto da licitação ao(s) licitante(s) vencedor(es).</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8"/>
      </w:tblGrid>
      <w:tr w:rsidR="006942D4" w:rsidRPr="006942D4" w:rsidTr="002F3EA9">
        <w:tc>
          <w:tcPr>
            <w:tcW w:w="9038" w:type="dxa"/>
          </w:tcPr>
          <w:p w:rsidR="006942D4" w:rsidRPr="006942D4" w:rsidRDefault="006942D4" w:rsidP="006942D4">
            <w:pPr>
              <w:spacing w:after="0" w:line="240" w:lineRule="auto"/>
              <w:ind w:right="141"/>
              <w:jc w:val="both"/>
              <w:rPr>
                <w:rFonts w:ascii="Times New Roman" w:eastAsia="Times New Roman" w:hAnsi="Times New Roman" w:cs="Times New Roman"/>
                <w:b/>
                <w:snapToGrid w:val="0"/>
                <w:sz w:val="24"/>
                <w:szCs w:val="20"/>
                <w:lang w:val="pt-PT" w:eastAsia="pt-BR"/>
              </w:rPr>
            </w:pPr>
            <w:r w:rsidRPr="006942D4">
              <w:rPr>
                <w:rFonts w:ascii="Times New Roman" w:eastAsia="Times New Roman" w:hAnsi="Times New Roman" w:cs="Times New Roman"/>
                <w:b/>
                <w:snapToGrid w:val="0"/>
                <w:sz w:val="24"/>
                <w:szCs w:val="20"/>
                <w:lang w:val="pt-PT" w:eastAsia="pt-BR"/>
              </w:rPr>
              <w:t xml:space="preserve">                                        X - DAS DISPOSIÇÕES GERAIS</w:t>
            </w:r>
          </w:p>
        </w:tc>
      </w:tr>
    </w:tbl>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10.1.</w:t>
      </w:r>
      <w:r w:rsidRPr="006942D4">
        <w:rPr>
          <w:rFonts w:ascii="Times New Roman" w:eastAsia="Times New Roman" w:hAnsi="Times New Roman" w:cs="Times New Roman"/>
          <w:sz w:val="24"/>
          <w:szCs w:val="24"/>
          <w:lang w:eastAsia="pt-BR"/>
        </w:rPr>
        <w:t xml:space="preserve"> O presente Edital e seus anexos, bem como a proposta do proponente vencedor, farão parte integrante do Contrato, independentemente de transcrição.</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10.2.</w:t>
      </w:r>
      <w:r w:rsidRPr="006942D4">
        <w:rPr>
          <w:rFonts w:ascii="Times New Roman" w:eastAsia="Times New Roman" w:hAnsi="Times New Roman" w:cs="Times New Roman"/>
          <w:sz w:val="24"/>
          <w:szCs w:val="24"/>
          <w:lang w:eastAsia="pt-BR"/>
        </w:rPr>
        <w:t xml:space="preserve"> Fica assegurado ao Município, Poder Executivo, o direito de, no interesse da Administração, anular ou revogar, a qualquer tempo, no todo ou em parte, a presente licitação, dando ciência aos participantes, na forma da legislação vigente.</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10.3.</w:t>
      </w:r>
      <w:r w:rsidRPr="006942D4">
        <w:rPr>
          <w:rFonts w:ascii="Times New Roman" w:eastAsia="Times New Roman" w:hAnsi="Times New Roman" w:cs="Times New Roman"/>
          <w:sz w:val="24"/>
          <w:szCs w:val="24"/>
          <w:lang w:eastAsia="pt-BR"/>
        </w:rPr>
        <w:t xml:space="preserve"> Após a homologação do resultado do Pregão, o proponente vencedor será convocado por escrito, para, no prazo máximo de 05 (cinco) dias úteis, assinar o contrato, na forma de minuta apresentada no anexo II, adaptada à proposta vencedora.</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10.4</w:t>
      </w:r>
      <w:r w:rsidRPr="006942D4">
        <w:rPr>
          <w:rFonts w:ascii="Times New Roman" w:eastAsia="Times New Roman" w:hAnsi="Times New Roman" w:cs="Times New Roman"/>
          <w:sz w:val="24"/>
          <w:szCs w:val="24"/>
          <w:lang w:eastAsia="pt-BR"/>
        </w:rPr>
        <w:t>. Os proponentes assumem todos os custos de preparação e apresentação de suas propostas e a Secretaria Municipal da Fazenda não será, em nenhum caso, responsável por esses custos, independentemente da condução ou do resultado do processo licitatório.</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10.5.</w:t>
      </w:r>
      <w:r w:rsidRPr="006942D4">
        <w:rPr>
          <w:rFonts w:ascii="Times New Roman" w:eastAsia="Times New Roman" w:hAnsi="Times New Roman" w:cs="Times New Roman"/>
          <w:sz w:val="24"/>
          <w:szCs w:val="24"/>
          <w:lang w:eastAsia="pt-BR"/>
        </w:rPr>
        <w:t xml:space="preserve"> Os proponentes são responsáveis pela fidelidade e legitimidade das informações e dos documentos apresentados em qualquer fase da licitação.</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10.6.</w:t>
      </w:r>
      <w:r w:rsidRPr="006942D4">
        <w:rPr>
          <w:rFonts w:ascii="Times New Roman" w:eastAsia="Times New Roman" w:hAnsi="Times New Roman" w:cs="Times New Roman"/>
          <w:sz w:val="24"/>
          <w:szCs w:val="24"/>
          <w:lang w:eastAsia="pt-BR"/>
        </w:rPr>
        <w:t xml:space="preserve"> Não havendo expediente ou ocorrendo qualquer fato superveniente que impeça a realização do certame na data marcada, a sessão será automaticamente transferida para o primeiro dia útil subseqüente, no horário e local aqui estabelecidos, desde que não haja comunicação do pregoeiro em contrário.</w:t>
      </w:r>
    </w:p>
    <w:p w:rsidR="006942D4" w:rsidRPr="006942D4" w:rsidRDefault="006942D4" w:rsidP="006942D4">
      <w:pPr>
        <w:spacing w:after="0" w:line="240" w:lineRule="auto"/>
        <w:ind w:right="141"/>
        <w:jc w:val="both"/>
        <w:rPr>
          <w:rFonts w:ascii="Times New Roman" w:eastAsia="Times New Roman" w:hAnsi="Times New Roman" w:cs="Times New Roman"/>
          <w:bCs/>
          <w:sz w:val="24"/>
          <w:szCs w:val="24"/>
          <w:lang w:eastAsia="pt-BR"/>
        </w:rPr>
      </w:pPr>
      <w:r w:rsidRPr="006942D4">
        <w:rPr>
          <w:rFonts w:ascii="Times New Roman" w:eastAsia="Times New Roman" w:hAnsi="Times New Roman" w:cs="Times New Roman"/>
          <w:b/>
          <w:sz w:val="24"/>
          <w:szCs w:val="24"/>
          <w:lang w:eastAsia="pt-BR"/>
        </w:rPr>
        <w:t xml:space="preserve">               10.7.</w:t>
      </w:r>
      <w:r w:rsidRPr="006942D4">
        <w:rPr>
          <w:rFonts w:ascii="Times New Roman" w:eastAsia="Times New Roman" w:hAnsi="Times New Roman" w:cs="Times New Roman"/>
          <w:bCs/>
          <w:sz w:val="24"/>
          <w:szCs w:val="24"/>
          <w:lang w:eastAsia="pt-BR"/>
        </w:rPr>
        <w:t xml:space="preserve"> Fazem parte deste Edital na condição de anexos, os seguintes: </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sz w:val="24"/>
          <w:szCs w:val="24"/>
          <w:lang w:eastAsia="pt-BR"/>
        </w:rPr>
        <w:t xml:space="preserve">                  Anexo I – Minuta contratual.</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sz w:val="24"/>
          <w:szCs w:val="24"/>
          <w:lang w:eastAsia="pt-BR"/>
        </w:rPr>
        <w:lastRenderedPageBreak/>
        <w:t xml:space="preserve">Anexo II - Modelo de proposta financeira </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sz w:val="24"/>
          <w:szCs w:val="24"/>
          <w:lang w:eastAsia="pt-BR"/>
        </w:rPr>
        <w:t xml:space="preserve">                  Anexo III – Declaração de idoneidade</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sz w:val="24"/>
          <w:szCs w:val="24"/>
          <w:lang w:eastAsia="pt-BR"/>
        </w:rPr>
        <w:t xml:space="preserve">                  Anexo IV – Custo Estimado</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10.8.</w:t>
      </w:r>
      <w:r w:rsidRPr="006942D4">
        <w:rPr>
          <w:rFonts w:ascii="Times New Roman" w:eastAsia="Times New Roman" w:hAnsi="Times New Roman" w:cs="Times New Roman"/>
          <w:sz w:val="24"/>
          <w:szCs w:val="24"/>
          <w:lang w:eastAsia="pt-BR"/>
        </w:rPr>
        <w:t xml:space="preserve"> Na contagem dos prazos estabelecidos neste Edital e seus anexos, excluir-se-á o dia do início e se incluirá o do vencimento, vencendo-se os prazos somente em dias de expediente normais.</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10.9.</w:t>
      </w:r>
      <w:r w:rsidRPr="006942D4">
        <w:rPr>
          <w:rFonts w:ascii="Times New Roman" w:eastAsia="Times New Roman" w:hAnsi="Times New Roman" w:cs="Times New Roman"/>
          <w:sz w:val="24"/>
          <w:szCs w:val="24"/>
          <w:lang w:eastAsia="pt-BR"/>
        </w:rPr>
        <w:t xml:space="preserve"> Qualquer modificação no presente Edital será divulgada pela mesma forma que se divulgou o texto original, reabrindo-se o prazo inicialmente estabelecido, exceto quando, inquestionavelmente, a alteração não afetar a formulação da proposta.</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10.10.</w:t>
      </w:r>
      <w:r w:rsidRPr="006942D4">
        <w:rPr>
          <w:rFonts w:ascii="Times New Roman" w:eastAsia="Times New Roman" w:hAnsi="Times New Roman" w:cs="Times New Roman"/>
          <w:sz w:val="24"/>
          <w:szCs w:val="24"/>
          <w:lang w:eastAsia="pt-BR"/>
        </w:rPr>
        <w:t xml:space="preserve"> As normas que disciplinam este Pregão serão sempre interpretadas em favor da ampliação da disputa entre os interessados, sem comprometimento do interesse da Administração, a finalidade e a segurança da contratação e os princípios jurídicos que regem as licitações.</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10.11.</w:t>
      </w:r>
      <w:r w:rsidRPr="006942D4">
        <w:rPr>
          <w:rFonts w:ascii="Times New Roman" w:eastAsia="Times New Roman" w:hAnsi="Times New Roman" w:cs="Times New Roman"/>
          <w:sz w:val="24"/>
          <w:szCs w:val="24"/>
          <w:lang w:eastAsia="pt-BR"/>
        </w:rPr>
        <w:t xml:space="preserve"> Qualquer pedido de esclarecimento em relação a eventuais dúvidas na interpretação do presente Edital e seus anexos deverá ser encaminhado ao Secretário Municipal da Administração ou ao Pregoeiro, por escrito, até 2 (dois) dias úteis antes do prazo estipulado para início do certame, na Secretaria Municipal da Administração ou por meio do Fax: (0**55) – 3363-2100.</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 xml:space="preserve">                10.12.</w:t>
      </w:r>
      <w:r w:rsidRPr="006942D4">
        <w:rPr>
          <w:rFonts w:ascii="Times New Roman" w:eastAsia="Times New Roman" w:hAnsi="Times New Roman" w:cs="Times New Roman"/>
          <w:sz w:val="24"/>
          <w:szCs w:val="24"/>
          <w:lang w:eastAsia="pt-BR"/>
        </w:rPr>
        <w:t xml:space="preserve"> Fica eleito o Foro de São Luiz Gonzaga para dirimir controvérsias resultantes do presente Edital.</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bCs/>
          <w:sz w:val="24"/>
          <w:szCs w:val="24"/>
          <w:lang w:eastAsia="pt-BR"/>
        </w:rPr>
      </w:pPr>
      <w:r w:rsidRPr="006942D4">
        <w:rPr>
          <w:rFonts w:ascii="Times New Roman" w:eastAsia="Times New Roman" w:hAnsi="Times New Roman" w:cs="Times New Roman"/>
          <w:b/>
          <w:bCs/>
          <w:sz w:val="24"/>
          <w:szCs w:val="24"/>
          <w:lang w:eastAsia="pt-BR"/>
        </w:rPr>
        <w:tab/>
        <w:t xml:space="preserve">Gabinete do Prefeito Municipal </w:t>
      </w:r>
      <w:smartTag w:uri="urn:schemas-microsoft-com:office:smarttags" w:element="PersonName">
        <w:smartTagPr>
          <w:attr w:name="ProductID" w:val="em S￣o Nicolau"/>
        </w:smartTagPr>
        <w:r w:rsidRPr="006942D4">
          <w:rPr>
            <w:rFonts w:ascii="Times New Roman" w:eastAsia="Times New Roman" w:hAnsi="Times New Roman" w:cs="Times New Roman"/>
            <w:b/>
            <w:bCs/>
            <w:sz w:val="24"/>
            <w:szCs w:val="24"/>
            <w:lang w:eastAsia="pt-BR"/>
          </w:rPr>
          <w:t>em São Nicolau</w:t>
        </w:r>
      </w:smartTag>
      <w:r w:rsidRPr="006942D4">
        <w:rPr>
          <w:rFonts w:ascii="Times New Roman" w:eastAsia="Times New Roman" w:hAnsi="Times New Roman" w:cs="Times New Roman"/>
          <w:b/>
          <w:bCs/>
          <w:sz w:val="24"/>
          <w:szCs w:val="24"/>
          <w:lang w:eastAsia="pt-BR"/>
        </w:rPr>
        <w:t xml:space="preserve">, RS, em </w:t>
      </w:r>
      <w:r>
        <w:rPr>
          <w:rFonts w:ascii="Times New Roman" w:eastAsia="Times New Roman" w:hAnsi="Times New Roman" w:cs="Times New Roman"/>
          <w:b/>
          <w:bCs/>
          <w:sz w:val="24"/>
          <w:szCs w:val="24"/>
          <w:lang w:eastAsia="pt-BR"/>
        </w:rPr>
        <w:t>02 de junho</w:t>
      </w:r>
      <w:r w:rsidRPr="006942D4">
        <w:rPr>
          <w:rFonts w:ascii="Times New Roman" w:eastAsia="Times New Roman" w:hAnsi="Times New Roman" w:cs="Times New Roman"/>
          <w:b/>
          <w:bCs/>
          <w:sz w:val="24"/>
          <w:szCs w:val="24"/>
          <w:lang w:eastAsia="pt-BR"/>
        </w:rPr>
        <w:t xml:space="preserve"> de 2016.</w:t>
      </w: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BENONE DE OLIVEIRA DIAS</w:t>
      </w:r>
    </w:p>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Prefeito Municipal</w:t>
      </w:r>
    </w:p>
    <w:p w:rsidR="006942D4" w:rsidRPr="006942D4" w:rsidRDefault="006942D4" w:rsidP="006942D4">
      <w:pPr>
        <w:spacing w:after="0" w:line="240" w:lineRule="auto"/>
        <w:ind w:right="141"/>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r w:rsidRPr="006942D4">
        <w:rPr>
          <w:rFonts w:ascii="Times New Roman" w:eastAsia="Times New Roman" w:hAnsi="Times New Roman" w:cs="Times New Roman"/>
          <w:sz w:val="20"/>
          <w:szCs w:val="24"/>
          <w:lang w:eastAsia="pt-BR"/>
        </w:rPr>
        <w:t>De acordo com o cronograma de pagamentos da Secretaria da Fazenda.</w:t>
      </w: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r w:rsidRPr="006942D4">
        <w:rPr>
          <w:rFonts w:ascii="Times New Roman" w:eastAsia="Times New Roman" w:hAnsi="Times New Roman" w:cs="Times New Roman"/>
          <w:sz w:val="20"/>
          <w:szCs w:val="24"/>
          <w:lang w:eastAsia="pt-BR"/>
        </w:rPr>
        <w:t>Ivo Gomes de Oliveira</w:t>
      </w: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r w:rsidRPr="006942D4">
        <w:rPr>
          <w:rFonts w:ascii="Times New Roman" w:eastAsia="Times New Roman" w:hAnsi="Times New Roman" w:cs="Times New Roman"/>
          <w:sz w:val="20"/>
          <w:szCs w:val="24"/>
          <w:lang w:eastAsia="pt-BR"/>
        </w:rPr>
        <w:t xml:space="preserve">Secretário Municipal da Fazenda </w:t>
      </w: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r w:rsidRPr="006942D4">
        <w:rPr>
          <w:rFonts w:ascii="Times New Roman" w:eastAsia="Times New Roman" w:hAnsi="Times New Roman" w:cs="Times New Roman"/>
          <w:sz w:val="20"/>
          <w:szCs w:val="24"/>
          <w:lang w:eastAsia="pt-BR"/>
        </w:rPr>
        <w:t>O presente Edital está conforme o disposto na Lei nº10.520/2002 e da Lei nº 8.666/93 e alterações posteriores. É o parecer.</w:t>
      </w: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0"/>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ANEXO I – PREGÃO PRESENCIAL Nº 00</w:t>
      </w:r>
      <w:r w:rsidR="007418F5">
        <w:rPr>
          <w:rFonts w:ascii="Times New Roman" w:eastAsia="Times New Roman" w:hAnsi="Times New Roman" w:cs="Times New Roman"/>
          <w:b/>
          <w:sz w:val="26"/>
          <w:szCs w:val="26"/>
          <w:lang w:eastAsia="pt-BR"/>
        </w:rPr>
        <w:t>8</w:t>
      </w:r>
      <w:r w:rsidRPr="006942D4">
        <w:rPr>
          <w:rFonts w:ascii="Times New Roman" w:eastAsia="Times New Roman" w:hAnsi="Times New Roman" w:cs="Times New Roman"/>
          <w:b/>
          <w:sz w:val="26"/>
          <w:szCs w:val="26"/>
          <w:lang w:eastAsia="pt-BR"/>
        </w:rPr>
        <w:t>/2016</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 xml:space="preserve">TERMO DE MINUTA DE CONTRATO </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p>
    <w:tbl>
      <w:tblPr>
        <w:tblW w:w="5833" w:type="dxa"/>
        <w:tblInd w:w="3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33"/>
      </w:tblGrid>
      <w:tr w:rsidR="006942D4" w:rsidRPr="006942D4" w:rsidTr="007418F5">
        <w:trPr>
          <w:trHeight w:val="1290"/>
        </w:trPr>
        <w:tc>
          <w:tcPr>
            <w:tcW w:w="5833" w:type="dxa"/>
          </w:tcPr>
          <w:p w:rsidR="006942D4" w:rsidRPr="006942D4" w:rsidRDefault="006942D4" w:rsidP="007418F5">
            <w:pPr>
              <w:spacing w:after="0" w:line="240" w:lineRule="auto"/>
              <w:ind w:right="141"/>
              <w:jc w:val="both"/>
              <w:rPr>
                <w:rFonts w:ascii="Times New Roman" w:eastAsia="Times New Roman" w:hAnsi="Times New Roman" w:cs="Times New Roman"/>
                <w:i/>
                <w:sz w:val="26"/>
                <w:szCs w:val="26"/>
                <w:lang w:eastAsia="pt-BR"/>
              </w:rPr>
            </w:pPr>
            <w:r w:rsidRPr="006942D4">
              <w:rPr>
                <w:rFonts w:ascii="Times New Roman" w:eastAsia="Times New Roman" w:hAnsi="Times New Roman" w:cs="Times New Roman"/>
                <w:i/>
                <w:sz w:val="26"/>
                <w:szCs w:val="26"/>
                <w:lang w:eastAsia="pt-BR"/>
              </w:rPr>
              <w:t xml:space="preserve">Contrato para aquisição de combustível, para </w:t>
            </w:r>
            <w:bookmarkStart w:id="0" w:name="_GoBack"/>
            <w:bookmarkEnd w:id="0"/>
            <w:r w:rsidRPr="006942D4">
              <w:rPr>
                <w:rFonts w:ascii="Times New Roman" w:eastAsia="Times New Roman" w:hAnsi="Times New Roman" w:cs="Times New Roman"/>
                <w:i/>
                <w:sz w:val="26"/>
                <w:szCs w:val="26"/>
                <w:lang w:eastAsia="pt-BR"/>
              </w:rPr>
              <w:t xml:space="preserve">veículos, que celebram o </w:t>
            </w:r>
            <w:r w:rsidRPr="006942D4">
              <w:rPr>
                <w:rFonts w:ascii="Times New Roman" w:eastAsia="Times New Roman" w:hAnsi="Times New Roman" w:cs="Times New Roman"/>
                <w:b/>
                <w:i/>
                <w:sz w:val="26"/>
                <w:szCs w:val="26"/>
                <w:lang w:eastAsia="pt-BR"/>
              </w:rPr>
              <w:t xml:space="preserve">MUNICÍPIO DE SÃO NICOLAU </w:t>
            </w:r>
            <w:r w:rsidRPr="006942D4">
              <w:rPr>
                <w:rFonts w:ascii="Times New Roman" w:eastAsia="Times New Roman" w:hAnsi="Times New Roman" w:cs="Times New Roman"/>
                <w:i/>
                <w:sz w:val="26"/>
                <w:szCs w:val="26"/>
                <w:lang w:eastAsia="pt-BR"/>
              </w:rPr>
              <w:t xml:space="preserve">e a empresa </w:t>
            </w:r>
            <w:r w:rsidRPr="006942D4">
              <w:rPr>
                <w:rFonts w:ascii="Times New Roman" w:eastAsia="Times New Roman" w:hAnsi="Times New Roman" w:cs="Times New Roman"/>
                <w:b/>
                <w:i/>
                <w:sz w:val="26"/>
                <w:szCs w:val="26"/>
                <w:lang w:eastAsia="pt-BR"/>
              </w:rPr>
              <w:t>....................................................................</w:t>
            </w:r>
            <w:r w:rsidRPr="006942D4">
              <w:rPr>
                <w:rFonts w:ascii="Times New Roman" w:eastAsia="Times New Roman" w:hAnsi="Times New Roman" w:cs="Times New Roman"/>
                <w:i/>
                <w:sz w:val="26"/>
                <w:szCs w:val="26"/>
                <w:lang w:eastAsia="pt-BR"/>
              </w:rPr>
              <w:t>.</w:t>
            </w:r>
          </w:p>
        </w:tc>
      </w:tr>
    </w:tbl>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 xml:space="preserve">Contrato celebrado entre o </w:t>
      </w:r>
      <w:r w:rsidRPr="006942D4">
        <w:rPr>
          <w:rFonts w:ascii="Times New Roman" w:eastAsia="Times New Roman" w:hAnsi="Times New Roman" w:cs="Times New Roman"/>
          <w:b/>
          <w:sz w:val="26"/>
          <w:szCs w:val="26"/>
          <w:lang w:eastAsia="pt-BR"/>
        </w:rPr>
        <w:t xml:space="preserve">MUNICÍPIO DE SÃO NICOLAU, PODER EXECUTIVO, </w:t>
      </w:r>
      <w:r w:rsidRPr="006942D4">
        <w:rPr>
          <w:rFonts w:ascii="Times New Roman" w:eastAsia="Times New Roman" w:hAnsi="Times New Roman" w:cs="Times New Roman"/>
          <w:sz w:val="26"/>
          <w:szCs w:val="26"/>
          <w:lang w:eastAsia="pt-BR"/>
        </w:rPr>
        <w:t xml:space="preserve">com sede na rua Maria Seggiaro Hoffmann, n.º 1035, nesta cidade, representado, neste ato, pelo Prefeito Municipal, Sr. Benone de Oliveira Dias, doravante denominado simplesmente de </w:t>
      </w:r>
      <w:r w:rsidRPr="006942D4">
        <w:rPr>
          <w:rFonts w:ascii="Times New Roman" w:eastAsia="Times New Roman" w:hAnsi="Times New Roman" w:cs="Times New Roman"/>
          <w:b/>
          <w:sz w:val="26"/>
          <w:szCs w:val="26"/>
          <w:lang w:eastAsia="pt-BR"/>
        </w:rPr>
        <w:t xml:space="preserve">CONTRATANTE, </w:t>
      </w:r>
      <w:r w:rsidRPr="006942D4">
        <w:rPr>
          <w:rFonts w:ascii="Times New Roman" w:eastAsia="Times New Roman" w:hAnsi="Times New Roman" w:cs="Times New Roman"/>
          <w:sz w:val="26"/>
          <w:szCs w:val="26"/>
          <w:lang w:eastAsia="pt-BR"/>
        </w:rPr>
        <w:t xml:space="preserve">e a empresa </w:t>
      </w:r>
      <w:r w:rsidRPr="006942D4">
        <w:rPr>
          <w:rFonts w:ascii="Times New Roman" w:eastAsia="Times New Roman" w:hAnsi="Times New Roman" w:cs="Times New Roman"/>
          <w:b/>
          <w:sz w:val="26"/>
          <w:szCs w:val="26"/>
          <w:lang w:eastAsia="pt-BR"/>
        </w:rPr>
        <w:t>............................................</w:t>
      </w:r>
      <w:r w:rsidRPr="006942D4">
        <w:rPr>
          <w:rFonts w:ascii="Times New Roman" w:eastAsia="Times New Roman" w:hAnsi="Times New Roman" w:cs="Times New Roman"/>
          <w:sz w:val="26"/>
          <w:szCs w:val="26"/>
          <w:lang w:eastAsia="pt-BR"/>
        </w:rPr>
        <w:t xml:space="preserve">, estabelecida na rua .............................., nº ............, RS, inscrita no Cadastro Nacional de Pessoa Jurídica sob o n.º ......................, representada, neste ato, por .................................., inscrito no Cadastro de Pessoa Física sob o n.º ..........................., doravante denominada </w:t>
      </w:r>
      <w:r w:rsidRPr="006942D4">
        <w:rPr>
          <w:rFonts w:ascii="Times New Roman" w:eastAsia="Times New Roman" w:hAnsi="Times New Roman" w:cs="Times New Roman"/>
          <w:b/>
          <w:sz w:val="26"/>
          <w:szCs w:val="26"/>
          <w:lang w:eastAsia="pt-BR"/>
        </w:rPr>
        <w:t xml:space="preserve">CONTRATADA, </w:t>
      </w:r>
      <w:r w:rsidRPr="006942D4">
        <w:rPr>
          <w:rFonts w:ascii="Times New Roman" w:eastAsia="Times New Roman" w:hAnsi="Times New Roman" w:cs="Times New Roman"/>
          <w:sz w:val="26"/>
          <w:szCs w:val="26"/>
          <w:lang w:eastAsia="pt-BR"/>
        </w:rPr>
        <w:t>para a execução do objeto descrito na cláusula primeira – do objeto.</w:t>
      </w:r>
    </w:p>
    <w:p w:rsidR="006942D4" w:rsidRPr="006942D4" w:rsidRDefault="006942D4" w:rsidP="006942D4">
      <w:pPr>
        <w:spacing w:after="0" w:line="240" w:lineRule="auto"/>
        <w:ind w:right="141"/>
        <w:jc w:val="both"/>
        <w:rPr>
          <w:rFonts w:ascii="Times New Roman" w:eastAsia="Times New Roman" w:hAnsi="Times New Roman" w:cs="Times New Roman"/>
          <w:b/>
          <w:snapToGrid w:val="0"/>
          <w:sz w:val="26"/>
          <w:szCs w:val="26"/>
          <w:u w:val="single"/>
          <w:lang w:val="pt-PT"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6"/>
          <w:szCs w:val="26"/>
          <w:lang w:val="pt-PT" w:eastAsia="pt-BR"/>
        </w:rPr>
      </w:pPr>
      <w:r w:rsidRPr="006942D4">
        <w:rPr>
          <w:rFonts w:ascii="Times New Roman" w:eastAsia="Times New Roman" w:hAnsi="Times New Roman" w:cs="Times New Roman"/>
          <w:snapToGrid w:val="0"/>
          <w:sz w:val="26"/>
          <w:szCs w:val="26"/>
          <w:lang w:val="pt-PT" w:eastAsia="pt-BR"/>
        </w:rPr>
        <w:tab/>
        <w:t>O presente contrato tem seu respectivo fundamento e finalidade na consecução do objeto contratado, descrito abaixo, constante do processo admini</w:t>
      </w:r>
      <w:r w:rsidR="009F2ECB">
        <w:rPr>
          <w:rFonts w:ascii="Times New Roman" w:eastAsia="Times New Roman" w:hAnsi="Times New Roman" w:cs="Times New Roman"/>
          <w:snapToGrid w:val="0"/>
          <w:sz w:val="26"/>
          <w:szCs w:val="26"/>
          <w:lang w:val="pt-PT" w:eastAsia="pt-BR"/>
        </w:rPr>
        <w:t>strativo n.º 210</w:t>
      </w:r>
      <w:r w:rsidRPr="006942D4">
        <w:rPr>
          <w:rFonts w:ascii="Times New Roman" w:eastAsia="Times New Roman" w:hAnsi="Times New Roman" w:cs="Times New Roman"/>
          <w:snapToGrid w:val="0"/>
          <w:sz w:val="26"/>
          <w:szCs w:val="26"/>
          <w:lang w:val="pt-PT" w:eastAsia="pt-BR"/>
        </w:rPr>
        <w:t>/2016, Pregão Presencial n.º 00</w:t>
      </w:r>
      <w:r w:rsidR="007418F5">
        <w:rPr>
          <w:rFonts w:ascii="Times New Roman" w:eastAsia="Times New Roman" w:hAnsi="Times New Roman" w:cs="Times New Roman"/>
          <w:snapToGrid w:val="0"/>
          <w:sz w:val="26"/>
          <w:szCs w:val="26"/>
          <w:lang w:val="pt-PT" w:eastAsia="pt-BR"/>
        </w:rPr>
        <w:t>8</w:t>
      </w:r>
      <w:r w:rsidRPr="006942D4">
        <w:rPr>
          <w:rFonts w:ascii="Times New Roman" w:eastAsia="Times New Roman" w:hAnsi="Times New Roman" w:cs="Times New Roman"/>
          <w:snapToGrid w:val="0"/>
          <w:sz w:val="26"/>
          <w:szCs w:val="26"/>
          <w:lang w:val="pt-PT" w:eastAsia="pt-BR"/>
        </w:rPr>
        <w:t xml:space="preserve">/2016, regendo-se pela Lei Federal n.º 10.520/02 e pela 8666/93 e legislação pertinente, e pelas cláusulas a seguir expressas, definidoras dos direitos, obrigações e responsabilidades das partes. </w:t>
      </w:r>
    </w:p>
    <w:p w:rsidR="006942D4" w:rsidRPr="006942D4" w:rsidRDefault="006942D4" w:rsidP="006942D4">
      <w:pPr>
        <w:spacing w:after="0" w:line="240" w:lineRule="auto"/>
        <w:ind w:right="141"/>
        <w:rPr>
          <w:rFonts w:ascii="Times New Roman" w:eastAsia="Times New Roman" w:hAnsi="Times New Roman" w:cs="Times New Roman"/>
          <w:sz w:val="26"/>
          <w:szCs w:val="26"/>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CLÁUSULA PRIMEIRA - DO OBJETO</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napToGrid w:val="0"/>
          <w:sz w:val="26"/>
          <w:szCs w:val="26"/>
          <w:lang w:val="pt-PT" w:eastAsia="pt-BR"/>
        </w:rPr>
      </w:pPr>
      <w:r w:rsidRPr="006942D4">
        <w:rPr>
          <w:rFonts w:ascii="Times New Roman" w:eastAsia="Times New Roman" w:hAnsi="Times New Roman" w:cs="Times New Roman"/>
          <w:snapToGrid w:val="0"/>
          <w:sz w:val="26"/>
          <w:szCs w:val="26"/>
          <w:lang w:val="pt-PT" w:eastAsia="pt-BR"/>
        </w:rPr>
        <w:tab/>
        <w:t>A presente licitação tem por objeto a aquisição de combustível, para veículosda Prefeitura Municipal de São Nicolau, conforme descrição abaixo:</w:t>
      </w:r>
    </w:p>
    <w:p w:rsidR="006942D4" w:rsidRPr="006942D4" w:rsidRDefault="006942D4" w:rsidP="006942D4">
      <w:pPr>
        <w:spacing w:after="0" w:line="240" w:lineRule="auto"/>
        <w:ind w:right="141"/>
        <w:jc w:val="both"/>
        <w:rPr>
          <w:rFonts w:ascii="Times New Roman" w:eastAsia="Times New Roman" w:hAnsi="Times New Roman" w:cs="Times New Roman"/>
          <w:snapToGrid w:val="0"/>
          <w:sz w:val="26"/>
          <w:szCs w:val="26"/>
          <w:lang w:val="pt-PT" w:eastAsia="pt-BR"/>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58"/>
        <w:gridCol w:w="654"/>
        <w:gridCol w:w="2840"/>
        <w:gridCol w:w="3119"/>
        <w:gridCol w:w="1345"/>
      </w:tblGrid>
      <w:tr w:rsidR="006942D4" w:rsidRPr="006942D4" w:rsidTr="007418F5">
        <w:tc>
          <w:tcPr>
            <w:tcW w:w="758"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6"/>
                <w:szCs w:val="26"/>
                <w:lang w:val="pt-PT" w:eastAsia="pt-BR"/>
              </w:rPr>
            </w:pPr>
            <w:r w:rsidRPr="006942D4">
              <w:rPr>
                <w:rFonts w:ascii="Times New Roman" w:eastAsia="Times New Roman" w:hAnsi="Times New Roman" w:cs="Times New Roman"/>
                <w:snapToGrid w:val="0"/>
                <w:sz w:val="26"/>
                <w:szCs w:val="26"/>
                <w:lang w:val="pt-PT" w:eastAsia="pt-BR"/>
              </w:rPr>
              <w:t>Item</w:t>
            </w:r>
          </w:p>
        </w:tc>
        <w:tc>
          <w:tcPr>
            <w:tcW w:w="3494" w:type="dxa"/>
            <w:gridSpan w:val="2"/>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6"/>
                <w:szCs w:val="26"/>
                <w:lang w:val="pt-PT" w:eastAsia="pt-BR"/>
              </w:rPr>
            </w:pPr>
            <w:r w:rsidRPr="006942D4">
              <w:rPr>
                <w:rFonts w:ascii="Times New Roman" w:eastAsia="Times New Roman" w:hAnsi="Times New Roman" w:cs="Times New Roman"/>
                <w:snapToGrid w:val="0"/>
                <w:sz w:val="26"/>
                <w:szCs w:val="26"/>
                <w:lang w:val="pt-PT" w:eastAsia="pt-BR"/>
              </w:rPr>
              <w:t>Descrição dos Lubrificantes</w:t>
            </w:r>
          </w:p>
        </w:tc>
        <w:tc>
          <w:tcPr>
            <w:tcW w:w="3119"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6"/>
                <w:szCs w:val="26"/>
                <w:lang w:val="pt-PT" w:eastAsia="pt-BR"/>
              </w:rPr>
            </w:pPr>
            <w:r w:rsidRPr="006942D4">
              <w:rPr>
                <w:rFonts w:ascii="Times New Roman" w:eastAsia="Times New Roman" w:hAnsi="Times New Roman" w:cs="Times New Roman"/>
                <w:snapToGrid w:val="0"/>
                <w:sz w:val="26"/>
                <w:szCs w:val="26"/>
                <w:lang w:val="pt-PT" w:eastAsia="pt-BR"/>
              </w:rPr>
              <w:t>Qualidade do produto /classificação técnica</w:t>
            </w:r>
          </w:p>
        </w:tc>
        <w:tc>
          <w:tcPr>
            <w:tcW w:w="1345"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6"/>
                <w:szCs w:val="26"/>
                <w:lang w:val="pt-PT" w:eastAsia="pt-BR"/>
              </w:rPr>
            </w:pPr>
            <w:r w:rsidRPr="006942D4">
              <w:rPr>
                <w:rFonts w:ascii="Times New Roman" w:eastAsia="Times New Roman" w:hAnsi="Times New Roman" w:cs="Times New Roman"/>
                <w:snapToGrid w:val="0"/>
                <w:sz w:val="26"/>
                <w:szCs w:val="26"/>
                <w:lang w:val="pt-PT" w:eastAsia="pt-BR"/>
              </w:rPr>
              <w:t>Valor Unitário</w:t>
            </w:r>
          </w:p>
        </w:tc>
      </w:tr>
      <w:tr w:rsidR="006942D4" w:rsidRPr="006942D4" w:rsidTr="007418F5">
        <w:tc>
          <w:tcPr>
            <w:tcW w:w="1412" w:type="dxa"/>
            <w:gridSpan w:val="2"/>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r w:rsidRPr="006942D4">
              <w:rPr>
                <w:rFonts w:ascii="Times New Roman" w:eastAsia="Times New Roman" w:hAnsi="Times New Roman" w:cs="Times New Roman"/>
                <w:b/>
                <w:bCs/>
                <w:color w:val="000000"/>
                <w:sz w:val="26"/>
                <w:szCs w:val="26"/>
                <w:lang w:eastAsia="pt-BR"/>
              </w:rPr>
              <w:t>01</w:t>
            </w:r>
          </w:p>
        </w:tc>
        <w:tc>
          <w:tcPr>
            <w:tcW w:w="2840"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r w:rsidRPr="006942D4">
              <w:rPr>
                <w:rFonts w:ascii="Times New Roman" w:eastAsia="Times New Roman" w:hAnsi="Times New Roman" w:cs="Times New Roman"/>
                <w:b/>
                <w:bCs/>
                <w:color w:val="000000"/>
                <w:sz w:val="26"/>
                <w:szCs w:val="26"/>
                <w:lang w:eastAsia="pt-BR"/>
              </w:rPr>
              <w:t>Óleo S-10</w:t>
            </w:r>
          </w:p>
        </w:tc>
        <w:tc>
          <w:tcPr>
            <w:tcW w:w="3119"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p>
        </w:tc>
        <w:tc>
          <w:tcPr>
            <w:tcW w:w="1345"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p>
        </w:tc>
      </w:tr>
    </w:tbl>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sz w:val="26"/>
          <w:szCs w:val="26"/>
          <w:lang w:eastAsia="pt-BR"/>
        </w:rPr>
      </w:pPr>
      <w:r w:rsidRPr="006942D4">
        <w:rPr>
          <w:rFonts w:ascii="Times New Roman" w:eastAsia="Times New Roman" w:hAnsi="Times New Roman" w:cs="Times New Roman"/>
          <w:b/>
          <w:sz w:val="26"/>
          <w:szCs w:val="26"/>
          <w:lang w:eastAsia="pt-BR"/>
        </w:rPr>
        <w:lastRenderedPageBreak/>
        <w:t>CLÁUSULA SEGUNDA - DO PREÇO</w:t>
      </w:r>
      <w:r w:rsidRPr="006942D4">
        <w:rPr>
          <w:rFonts w:ascii="Times New Roman" w:eastAsia="Times New Roman" w:hAnsi="Times New Roman" w:cs="Times New Roman"/>
          <w:sz w:val="26"/>
          <w:szCs w:val="26"/>
          <w:lang w:eastAsia="pt-BR"/>
        </w:rPr>
        <w:tab/>
      </w:r>
    </w:p>
    <w:p w:rsidR="006942D4" w:rsidRPr="006942D4" w:rsidRDefault="006942D4" w:rsidP="006942D4">
      <w:pPr>
        <w:spacing w:after="0" w:line="240" w:lineRule="auto"/>
        <w:ind w:right="141"/>
        <w:jc w:val="center"/>
        <w:rPr>
          <w:rFonts w:ascii="Times New Roman" w:eastAsia="Times New Roman" w:hAnsi="Times New Roman" w:cs="Times New Roman"/>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O preço para o presente ajuste é deR$ ............................, constante da proposta vencedora da licitação, aceito pela CONTRATADA, entendido este como preço justo e suficiente para a total execução do presente objeto.</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CLÁUSULA TERCEIRA – DA DOTAÇÃO ORÇAMENTÁRIA</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 xml:space="preserve">As despesas decorrentes do presente contrato correrão à conta das seguintes dotações orçamentárias: </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05 – SECRETARIA MUNICIPAL DE EDUCAÇÃO</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2,021 – Manutenção do Ensino Fundamental – Transporte Escolar</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2,022 – Manutenção do Transporte Escolar – Salário Educação/UF</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2,180 – Manutenção do Transporte Escolar – FUNDEB 40%</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2,029 – Manutenção do Transporte Escolar – PNATE/ Ensino Fundamental</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2,030 – Manutenção do Transporte Escolar – MDE</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2,045 – Manutenção da Educação Infantil – MDE</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2,088 – Manutenção do Transporte Escolar – Ensino Infantil/MDE</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3390 30 01 00 – Combustíveis e lubrificantes automotivos</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06 – SECRETARIA MUNICIPAL DE SAÚDE</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2,216 – Manutenção Programa PMAQ</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2,213 – Manutenção do Setor de Saúde – Saúde Perto de Você/IEAB</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2,038 – Manutenção do Setor de Saúde – PAB FIXO – PAB</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2,039 – Manutenção do Setor de Saúde – ASPS</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2,040 – Manutenção Setor de Saúde – Teto Financeiro – Vigilância em Saúde</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2,142 – Campanha de Vacinação – Vigilância em Saúde/UF</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2,143 – Vigilância em Saúde – Atenção Básica em Visa/PAB VISA</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2,036 – Programa Saúde para Todos – PSF</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3390 30 01 00 – Combustíveis e lubrificantes automotivos</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08 – SECRETARIA MUNICIPAL DE OBRAS E TRANSITO</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2,049 – Manutenção das Estradas Municipais</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1,188 – Recuperação de Estradas Municipais</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2,050 – Manutenção do Setor de Obras</w:t>
      </w:r>
    </w:p>
    <w:p w:rsidR="006942D4" w:rsidRPr="006942D4" w:rsidRDefault="006942D4" w:rsidP="006942D4">
      <w:pPr>
        <w:spacing w:after="0" w:line="240" w:lineRule="auto"/>
        <w:ind w:right="141"/>
        <w:jc w:val="both"/>
        <w:rPr>
          <w:rFonts w:ascii="Times New Roman" w:eastAsia="Times New Roman" w:hAnsi="Times New Roman" w:cs="Times New Roman"/>
          <w:color w:val="000000"/>
          <w:sz w:val="26"/>
          <w:szCs w:val="26"/>
          <w:lang w:eastAsia="pt-BR"/>
        </w:rPr>
      </w:pPr>
      <w:r w:rsidRPr="006942D4">
        <w:rPr>
          <w:rFonts w:ascii="Times New Roman" w:eastAsia="Times New Roman" w:hAnsi="Times New Roman" w:cs="Times New Roman"/>
          <w:color w:val="000000"/>
          <w:sz w:val="26"/>
          <w:szCs w:val="26"/>
          <w:lang w:eastAsia="pt-BR"/>
        </w:rPr>
        <w:t>3390 30 01 00 – Combustíveis e lubrificantes automotivos</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lastRenderedPageBreak/>
        <w:t>CLÁUSULA QUARTA – CONDIÇÕES DE PAGAMENTO</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 xml:space="preserve">                      Os pagamentos do óleo diesel S10 serão efetuados a cada quinze dias, mediante a entrega do produto e apresentação da respectiva nota fiscal.</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CLÁUSULA QUINTA – DA VIGÊNCIA DO CONTRATO</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b/>
          <w:sz w:val="26"/>
          <w:szCs w:val="26"/>
          <w:lang w:eastAsia="pt-BR"/>
        </w:rPr>
        <w:tab/>
      </w:r>
      <w:r w:rsidRPr="006942D4">
        <w:rPr>
          <w:rFonts w:ascii="Times New Roman" w:eastAsia="Times New Roman" w:hAnsi="Times New Roman" w:cs="Times New Roman"/>
          <w:b/>
          <w:sz w:val="26"/>
          <w:szCs w:val="26"/>
          <w:lang w:eastAsia="pt-BR"/>
        </w:rPr>
        <w:tab/>
      </w:r>
      <w:r w:rsidRPr="006942D4">
        <w:rPr>
          <w:rFonts w:ascii="Times New Roman" w:eastAsia="Times New Roman" w:hAnsi="Times New Roman" w:cs="Times New Roman"/>
          <w:sz w:val="26"/>
          <w:szCs w:val="26"/>
          <w:lang w:eastAsia="pt-BR"/>
        </w:rPr>
        <w:t>A vigência do presente ajuste é pelo prazo de 0</w:t>
      </w:r>
      <w:r w:rsidR="007418F5">
        <w:rPr>
          <w:rFonts w:ascii="Times New Roman" w:eastAsia="Times New Roman" w:hAnsi="Times New Roman" w:cs="Times New Roman"/>
          <w:sz w:val="26"/>
          <w:szCs w:val="26"/>
          <w:lang w:eastAsia="pt-BR"/>
        </w:rPr>
        <w:t>7</w:t>
      </w:r>
      <w:r w:rsidRPr="006942D4">
        <w:rPr>
          <w:rFonts w:ascii="Times New Roman" w:eastAsia="Times New Roman" w:hAnsi="Times New Roman" w:cs="Times New Roman"/>
          <w:sz w:val="26"/>
          <w:szCs w:val="26"/>
          <w:lang w:eastAsia="pt-BR"/>
        </w:rPr>
        <w:t xml:space="preserve"> (oito) meses, a contar da data de sua assinatura. Decorrido esta data, e, havendo saldo de combustível, fica a prefeitura desobrigada de adquirir o saldo remanescente.</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CLAUSULA SEXTA – DO REAJUSTAMENTO</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 xml:space="preserve">                 Os preços são ajustados pelo preço acima referido, podendo sofrer reajustes antes de findo o prazo legal, se comprovada a elevação no preço dos produtos de modo a afetar o equilíbrio econômico-financeiro da licitante, mediante requerimento da parte.</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CLÁUSULA SÉTIMA – DA QUALIFICAÇÃO DOS PRODUTOS, DA PREVENÇÃO E DA REPARAÇÃO DE DANOS</w:t>
      </w:r>
    </w:p>
    <w:p w:rsidR="006942D4" w:rsidRPr="006942D4" w:rsidRDefault="006942D4" w:rsidP="006942D4">
      <w:pPr>
        <w:spacing w:after="0" w:line="240" w:lineRule="auto"/>
        <w:ind w:right="141"/>
        <w:jc w:val="center"/>
        <w:rPr>
          <w:rFonts w:ascii="Times New Roman" w:eastAsia="Times New Roman" w:hAnsi="Times New Roman" w:cs="Times New Roman"/>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As garantias relativas à qualidade dos produtos, à prevenção e à reparação de danos são aqueles indicadas pela Lei n.º 8.078, de 11 de setembro de 1990 (Código de defesa do Consumidor), de modo especial o constante no Capítulo IV daquele diploma legal.</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Prescreve em cinco anos a pretensão à reparação pelos danos causados por fato do produto prevista na Seção II, Capítulo IV, do Código de defesa do Consumidor.</w:t>
      </w:r>
    </w:p>
    <w:p w:rsidR="006942D4" w:rsidRPr="006942D4" w:rsidRDefault="006942D4" w:rsidP="006942D4">
      <w:pPr>
        <w:spacing w:after="0" w:line="240" w:lineRule="auto"/>
        <w:ind w:right="141"/>
        <w:jc w:val="both"/>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CLÁUSULA OITAVA - DOS DIREITOS E DAS OBRIGAÇÕES</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1. Dos Direitos</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1.1. da CONTRATANTE: receber o objeto deste contrato nas condições avençadas; e</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1.2. da CONTRATADA: perceber o valor ajustado na forma e no prazo convencionados.</w:t>
      </w:r>
    </w:p>
    <w:p w:rsidR="006942D4" w:rsidRPr="006942D4" w:rsidRDefault="006942D4" w:rsidP="006942D4">
      <w:pPr>
        <w:spacing w:after="0" w:line="240" w:lineRule="auto"/>
        <w:ind w:right="141"/>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2. Das Obrigações</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2.1. da CONTRATANTE:</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lastRenderedPageBreak/>
        <w:t>a) efetuar o pagamento ajustado; e</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b) dar à CONTRATADA as condições necessárias à regular execução do contrato.</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2.2. da CONTRATADA:</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 entregar o bem de acordo com as especificações do edital de licitação;</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b) manter durante toda a execução do contrato, em compatibilidade com as obrigações por ele assumidas, todas as condições de habilitação e qualificação exigidas na licitação;</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c) assumir inteira responsabilidade pelas obrigações fiscais decorrentes da execução do presente contrato;</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CLÁUSULA NONA - DA INEXECUÇÃO DO CONTRATO</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rPr>
          <w:rFonts w:ascii="Times New Roman" w:eastAsia="Times New Roman" w:hAnsi="Times New Roman" w:cs="Times New Roman"/>
          <w:sz w:val="26"/>
          <w:szCs w:val="26"/>
          <w:lang w:eastAsia="pt-BR"/>
        </w:rPr>
      </w:pPr>
      <w:r w:rsidRPr="006942D4">
        <w:rPr>
          <w:rFonts w:ascii="Times New Roman" w:eastAsia="Times New Roman" w:hAnsi="Times New Roman" w:cs="Times New Roman"/>
          <w:b/>
          <w:sz w:val="26"/>
          <w:szCs w:val="26"/>
          <w:lang w:eastAsia="pt-BR"/>
        </w:rPr>
        <w:tab/>
      </w:r>
      <w:r w:rsidRPr="006942D4">
        <w:rPr>
          <w:rFonts w:ascii="Times New Roman" w:eastAsia="Times New Roman" w:hAnsi="Times New Roman" w:cs="Times New Roman"/>
          <w:b/>
          <w:sz w:val="26"/>
          <w:szCs w:val="26"/>
          <w:lang w:eastAsia="pt-BR"/>
        </w:rPr>
        <w:tab/>
      </w:r>
      <w:r w:rsidRPr="006942D4">
        <w:rPr>
          <w:rFonts w:ascii="Times New Roman" w:eastAsia="Times New Roman" w:hAnsi="Times New Roman" w:cs="Times New Roman"/>
          <w:sz w:val="26"/>
          <w:szCs w:val="26"/>
          <w:lang w:eastAsia="pt-BR"/>
        </w:rPr>
        <w:t>A CONTRATADA reconhece os direitos da Administração, em caso de rescisão administrativa, previstos no art. 77 da Lei federal n° 8.666/93.</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CLÁUSULA DÉCIMA - DA RESCISÃO</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Este contrato poderá ser rescindido de acordo com art. 79, Lei federal n° 8.666/93.</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Parágrafo único - A rescisão deste contrato implicará retenção de créditos decorrentes da contratação, até o limite dos prejuízos causados à CONTRATANTE.</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p>
    <w:p w:rsidR="006942D4" w:rsidRPr="006942D4" w:rsidRDefault="006942D4" w:rsidP="006942D4">
      <w:pPr>
        <w:keepNext/>
        <w:spacing w:after="0" w:line="240" w:lineRule="auto"/>
        <w:ind w:right="141"/>
        <w:jc w:val="both"/>
        <w:outlineLvl w:val="3"/>
        <w:rPr>
          <w:rFonts w:ascii="Times New Roman" w:eastAsia="Times New Roman" w:hAnsi="Times New Roman" w:cs="Times New Roman"/>
          <w:b/>
          <w:bCs/>
          <w:sz w:val="26"/>
          <w:szCs w:val="26"/>
          <w:lang w:eastAsia="pt-BR"/>
        </w:rPr>
      </w:pPr>
      <w:r w:rsidRPr="006942D4">
        <w:rPr>
          <w:rFonts w:ascii="Times New Roman" w:eastAsia="Times New Roman" w:hAnsi="Times New Roman" w:cs="Times New Roman"/>
          <w:b/>
          <w:bCs/>
          <w:sz w:val="26"/>
          <w:szCs w:val="26"/>
          <w:lang w:eastAsia="pt-BR"/>
        </w:rPr>
        <w:t>CLÁUSULA DÉCIMA PRIMEIRA - DAS PENALIDADES E DAS MULTAS</w:t>
      </w: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A CONTRATADA sujeita-se às seguintes penalidades:</w:t>
      </w:r>
    </w:p>
    <w:p w:rsidR="006942D4" w:rsidRPr="006942D4" w:rsidRDefault="006942D4" w:rsidP="006942D4">
      <w:pPr>
        <w:spacing w:after="0" w:line="240" w:lineRule="auto"/>
        <w:ind w:right="141"/>
        <w:jc w:val="both"/>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sz w:val="26"/>
          <w:szCs w:val="26"/>
          <w:lang w:eastAsia="pt-BR"/>
        </w:rPr>
        <w:t xml:space="preserve">a) </w:t>
      </w:r>
      <w:r w:rsidRPr="006942D4">
        <w:rPr>
          <w:rFonts w:ascii="Times New Roman" w:eastAsia="Times New Roman" w:hAnsi="Times New Roman" w:cs="Times New Roman"/>
          <w:b/>
          <w:sz w:val="26"/>
          <w:szCs w:val="26"/>
          <w:lang w:eastAsia="pt-BR"/>
        </w:rPr>
        <w:t>advertência,</w:t>
      </w:r>
      <w:r w:rsidRPr="006942D4">
        <w:rPr>
          <w:rFonts w:ascii="Times New Roman" w:eastAsia="Times New Roman" w:hAnsi="Times New Roman" w:cs="Times New Roman"/>
          <w:sz w:val="26"/>
          <w:szCs w:val="26"/>
          <w:lang w:eastAsia="pt-BR"/>
        </w:rPr>
        <w:t xml:space="preserve"> por escrito, no caso de pequenas irregularidades</w:t>
      </w:r>
      <w:r w:rsidRPr="006942D4">
        <w:rPr>
          <w:rFonts w:ascii="Times New Roman" w:eastAsia="Times New Roman" w:hAnsi="Times New Roman" w:cs="Times New Roman"/>
          <w:b/>
          <w:sz w:val="26"/>
          <w:szCs w:val="26"/>
          <w:lang w:eastAsia="pt-BR"/>
        </w:rPr>
        <w:t>;</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 xml:space="preserve">b) </w:t>
      </w:r>
      <w:r w:rsidRPr="006942D4">
        <w:rPr>
          <w:rFonts w:ascii="Times New Roman" w:eastAsia="Times New Roman" w:hAnsi="Times New Roman" w:cs="Times New Roman"/>
          <w:b/>
          <w:sz w:val="26"/>
          <w:szCs w:val="26"/>
          <w:lang w:eastAsia="pt-BR"/>
        </w:rPr>
        <w:t xml:space="preserve">multas </w:t>
      </w:r>
      <w:r w:rsidRPr="006942D4">
        <w:rPr>
          <w:rFonts w:ascii="Times New Roman" w:eastAsia="Times New Roman" w:hAnsi="Times New Roman" w:cs="Times New Roman"/>
          <w:sz w:val="26"/>
          <w:szCs w:val="26"/>
          <w:lang w:eastAsia="pt-BR"/>
        </w:rPr>
        <w:t>sobre o valor total atualizado do contrato:</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 de</w:t>
      </w:r>
      <w:r w:rsidRPr="006942D4">
        <w:rPr>
          <w:rFonts w:ascii="Times New Roman" w:eastAsia="Times New Roman" w:hAnsi="Times New Roman" w:cs="Times New Roman"/>
          <w:b/>
          <w:sz w:val="26"/>
          <w:szCs w:val="26"/>
          <w:lang w:eastAsia="pt-BR"/>
        </w:rPr>
        <w:t xml:space="preserve"> 10 %</w:t>
      </w:r>
      <w:r w:rsidRPr="006942D4">
        <w:rPr>
          <w:rFonts w:ascii="Times New Roman" w:eastAsia="Times New Roman" w:hAnsi="Times New Roman" w:cs="Times New Roman"/>
          <w:sz w:val="26"/>
          <w:szCs w:val="26"/>
          <w:lang w:eastAsia="pt-BR"/>
        </w:rPr>
        <w:t xml:space="preserve"> pelo descumprimento de cláusula contratual ou norma de legislação pertinente;</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 de</w:t>
      </w:r>
      <w:r w:rsidRPr="006942D4">
        <w:rPr>
          <w:rFonts w:ascii="Times New Roman" w:eastAsia="Times New Roman" w:hAnsi="Times New Roman" w:cs="Times New Roman"/>
          <w:b/>
          <w:sz w:val="26"/>
          <w:szCs w:val="26"/>
          <w:lang w:eastAsia="pt-BR"/>
        </w:rPr>
        <w:t xml:space="preserve"> 10 %</w:t>
      </w:r>
      <w:r w:rsidRPr="006942D4">
        <w:rPr>
          <w:rFonts w:ascii="Times New Roman" w:eastAsia="Times New Roman" w:hAnsi="Times New Roman" w:cs="Times New Roman"/>
          <w:sz w:val="26"/>
          <w:szCs w:val="26"/>
          <w:lang w:eastAsia="pt-BR"/>
        </w:rPr>
        <w:t xml:space="preserve"> nos casos de inexecução total ou parcial, execução imperfeita ou em desacordo com as especificações e negligência na execução do objeto contratado; e</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 de</w:t>
      </w:r>
      <w:r w:rsidRPr="006942D4">
        <w:rPr>
          <w:rFonts w:ascii="Times New Roman" w:eastAsia="Times New Roman" w:hAnsi="Times New Roman" w:cs="Times New Roman"/>
          <w:b/>
          <w:sz w:val="26"/>
          <w:szCs w:val="26"/>
          <w:lang w:eastAsia="pt-BR"/>
        </w:rPr>
        <w:t xml:space="preserve"> 0,5 %</w:t>
      </w:r>
      <w:r w:rsidRPr="006942D4">
        <w:rPr>
          <w:rFonts w:ascii="Times New Roman" w:eastAsia="Times New Roman" w:hAnsi="Times New Roman" w:cs="Times New Roman"/>
          <w:sz w:val="26"/>
          <w:szCs w:val="26"/>
          <w:lang w:eastAsia="pt-BR"/>
        </w:rPr>
        <w:t xml:space="preserve"> por dia de atraso que exceder o prazo fixado para a entrega do bem.</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 xml:space="preserve">c) </w:t>
      </w:r>
      <w:r w:rsidRPr="006942D4">
        <w:rPr>
          <w:rFonts w:ascii="Times New Roman" w:eastAsia="Times New Roman" w:hAnsi="Times New Roman" w:cs="Times New Roman"/>
          <w:b/>
          <w:sz w:val="26"/>
          <w:szCs w:val="26"/>
          <w:lang w:eastAsia="pt-BR"/>
        </w:rPr>
        <w:t>suspensão</w:t>
      </w:r>
      <w:r w:rsidRPr="006942D4">
        <w:rPr>
          <w:rFonts w:ascii="Times New Roman" w:eastAsia="Times New Roman" w:hAnsi="Times New Roman" w:cs="Times New Roman"/>
          <w:sz w:val="26"/>
          <w:szCs w:val="26"/>
          <w:lang w:eastAsia="pt-BR"/>
        </w:rPr>
        <w:t xml:space="preserve"> do direito de contratar com o Estado do Rio Grande do Sul, de acordo com a seguinte graduação:</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b/>
          <w:sz w:val="26"/>
          <w:szCs w:val="26"/>
          <w:lang w:eastAsia="pt-BR"/>
        </w:rPr>
        <w:t xml:space="preserve">6 meses </w:t>
      </w:r>
      <w:r w:rsidRPr="006942D4">
        <w:rPr>
          <w:rFonts w:ascii="Times New Roman" w:eastAsia="Times New Roman" w:hAnsi="Times New Roman" w:cs="Times New Roman"/>
          <w:sz w:val="26"/>
          <w:szCs w:val="26"/>
          <w:lang w:eastAsia="pt-BR"/>
        </w:rPr>
        <w:t>pelo cumprimento irregular de cláusulas contratuais, especificações e prazos;</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b/>
          <w:sz w:val="26"/>
          <w:szCs w:val="26"/>
          <w:lang w:eastAsia="pt-BR"/>
        </w:rPr>
        <w:t xml:space="preserve">1 ano </w:t>
      </w:r>
      <w:r w:rsidRPr="006942D4">
        <w:rPr>
          <w:rFonts w:ascii="Times New Roman" w:eastAsia="Times New Roman" w:hAnsi="Times New Roman" w:cs="Times New Roman"/>
          <w:sz w:val="26"/>
          <w:szCs w:val="26"/>
          <w:lang w:eastAsia="pt-BR"/>
        </w:rPr>
        <w:t>pelo cometimento reiterado de faltas na sua execução;</w:t>
      </w:r>
    </w:p>
    <w:p w:rsidR="006942D4" w:rsidRPr="006942D4" w:rsidRDefault="006942D4" w:rsidP="006942D4">
      <w:pPr>
        <w:spacing w:after="0" w:line="240" w:lineRule="auto"/>
        <w:ind w:right="141"/>
        <w:jc w:val="both"/>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lastRenderedPageBreak/>
        <w:t xml:space="preserve">2 anos </w:t>
      </w:r>
      <w:r w:rsidRPr="006942D4">
        <w:rPr>
          <w:rFonts w:ascii="Times New Roman" w:eastAsia="Times New Roman" w:hAnsi="Times New Roman" w:cs="Times New Roman"/>
          <w:sz w:val="26"/>
          <w:szCs w:val="26"/>
          <w:lang w:eastAsia="pt-BR"/>
        </w:rPr>
        <w:t>pelo desatendimento das determinações regulares da autoridade designada para acompanhar e fiscalizar a sua execução, assim como as de seus superiores</w:t>
      </w:r>
      <w:r w:rsidRPr="006942D4">
        <w:rPr>
          <w:rFonts w:ascii="Times New Roman" w:eastAsia="Times New Roman" w:hAnsi="Times New Roman" w:cs="Times New Roman"/>
          <w:b/>
          <w:sz w:val="26"/>
          <w:szCs w:val="26"/>
          <w:lang w:eastAsia="pt-BR"/>
        </w:rPr>
        <w:t>;</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b/>
          <w:sz w:val="26"/>
          <w:szCs w:val="26"/>
          <w:lang w:eastAsia="pt-BR"/>
        </w:rPr>
        <w:t>d) declaraçãode inidoneidade</w:t>
      </w:r>
      <w:r w:rsidRPr="006942D4">
        <w:rPr>
          <w:rFonts w:ascii="Times New Roman" w:eastAsia="Times New Roman" w:hAnsi="Times New Roman" w:cs="Times New Roman"/>
          <w:sz w:val="26"/>
          <w:szCs w:val="26"/>
          <w:lang w:eastAsia="pt-BR"/>
        </w:rPr>
        <w:t xml:space="preserve"> para contratar com a Administração Pública Municipal, feita pelo Secretário da Administração, nos casos de</w:t>
      </w:r>
      <w:r w:rsidRPr="006942D4">
        <w:rPr>
          <w:rFonts w:ascii="Times New Roman" w:eastAsia="Times New Roman" w:hAnsi="Times New Roman" w:cs="Times New Roman"/>
          <w:b/>
          <w:sz w:val="26"/>
          <w:szCs w:val="26"/>
          <w:lang w:eastAsia="pt-BR"/>
        </w:rPr>
        <w:t xml:space="preserve"> prática de atos ilícitos visando frustrar a licitação ou a execução do contrato</w:t>
      </w:r>
      <w:r w:rsidRPr="006942D4">
        <w:rPr>
          <w:rFonts w:ascii="Times New Roman" w:eastAsia="Times New Roman" w:hAnsi="Times New Roman" w:cs="Times New Roman"/>
          <w:sz w:val="26"/>
          <w:szCs w:val="26"/>
          <w:lang w:eastAsia="pt-BR"/>
        </w:rPr>
        <w:t>, devendo ser publicado no Diário Oficial do Estado.</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Parágrafo único - A multa dobrará a cada caso de reincidência, não podendo ultrapassar a 30% do valor atualizado do contrato, sem prejuízo da cobrança de perdas e danos que venham a ser causados ao interesse público e da possibilidade da rescisão contratual.</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r w:rsidRPr="006942D4">
        <w:rPr>
          <w:rFonts w:ascii="Times New Roman" w:eastAsia="Times New Roman" w:hAnsi="Times New Roman" w:cs="Times New Roman"/>
          <w:b/>
          <w:sz w:val="26"/>
          <w:szCs w:val="26"/>
          <w:lang w:eastAsia="pt-BR"/>
        </w:rPr>
        <w:t>CLÁUSULA DÉCIMA SEGUNDA - DAS DISPOSIÇÕES GERAIS</w:t>
      </w:r>
    </w:p>
    <w:p w:rsidR="006942D4" w:rsidRPr="006942D4" w:rsidRDefault="006942D4" w:rsidP="006942D4">
      <w:pPr>
        <w:spacing w:after="0" w:line="240" w:lineRule="auto"/>
        <w:ind w:right="141"/>
        <w:jc w:val="center"/>
        <w:rPr>
          <w:rFonts w:ascii="Times New Roman" w:eastAsia="Times New Roman" w:hAnsi="Times New Roman" w:cs="Times New Roman"/>
          <w:b/>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Fica eleito o Foro de São Luiz Gonzaga para dirimir dúvidas ou questões oriundas do presente contrato.</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r w:rsidRPr="006942D4">
        <w:rPr>
          <w:rFonts w:ascii="Times New Roman" w:eastAsia="Times New Roman" w:hAnsi="Times New Roman" w:cs="Times New Roman"/>
          <w:sz w:val="26"/>
          <w:szCs w:val="26"/>
          <w:lang w:eastAsia="pt-BR"/>
        </w:rPr>
        <w:tab/>
      </w:r>
      <w:r w:rsidRPr="006942D4">
        <w:rPr>
          <w:rFonts w:ascii="Times New Roman" w:eastAsia="Times New Roman" w:hAnsi="Times New Roman" w:cs="Times New Roman"/>
          <w:sz w:val="26"/>
          <w:szCs w:val="26"/>
          <w:lang w:eastAsia="pt-BR"/>
        </w:rPr>
        <w:tab/>
        <w:t>E, por estarem as partes justas e contratadas, assinam o presente Contrato em duas vias, de igual teor, na presença das testemunhas abaixo assinadas.</w:t>
      </w:r>
    </w:p>
    <w:p w:rsidR="006942D4" w:rsidRPr="006942D4" w:rsidRDefault="006942D4" w:rsidP="006942D4">
      <w:pPr>
        <w:spacing w:after="0" w:line="240" w:lineRule="auto"/>
        <w:ind w:right="141"/>
        <w:jc w:val="both"/>
        <w:rPr>
          <w:rFonts w:ascii="Times New Roman" w:eastAsia="Times New Roman" w:hAnsi="Times New Roman" w:cs="Times New Roman"/>
          <w:sz w:val="26"/>
          <w:szCs w:val="26"/>
          <w:lang w:eastAsia="pt-BR"/>
        </w:rPr>
      </w:pPr>
    </w:p>
    <w:p w:rsidR="006942D4" w:rsidRDefault="006942D4"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7418F5" w:rsidRPr="006942D4" w:rsidRDefault="007418F5" w:rsidP="006942D4">
      <w:pPr>
        <w:spacing w:before="100" w:after="100" w:line="240" w:lineRule="auto"/>
        <w:ind w:right="141"/>
        <w:rPr>
          <w:rFonts w:ascii="Times New Roman" w:eastAsia="Arial Unicode MS" w:hAnsi="Times New Roman" w:cs="Times New Roman"/>
          <w:b/>
          <w:sz w:val="24"/>
          <w:szCs w:val="20"/>
          <w:lang w:eastAsia="pt-BR"/>
        </w:rPr>
      </w:pPr>
    </w:p>
    <w:p w:rsidR="006942D4" w:rsidRPr="006942D4" w:rsidRDefault="006942D4" w:rsidP="006942D4">
      <w:pPr>
        <w:spacing w:before="100" w:after="100" w:line="240" w:lineRule="auto"/>
        <w:ind w:right="141"/>
        <w:jc w:val="center"/>
        <w:rPr>
          <w:rFonts w:ascii="Times New Roman" w:eastAsia="Arial Unicode MS" w:hAnsi="Times New Roman" w:cs="Times New Roman"/>
          <w:b/>
          <w:sz w:val="24"/>
          <w:szCs w:val="20"/>
          <w:lang w:eastAsia="pt-BR"/>
        </w:rPr>
      </w:pPr>
    </w:p>
    <w:p w:rsidR="006942D4" w:rsidRPr="006942D4" w:rsidRDefault="006942D4" w:rsidP="006942D4">
      <w:pPr>
        <w:spacing w:before="100" w:after="100" w:line="240" w:lineRule="auto"/>
        <w:ind w:right="141"/>
        <w:jc w:val="center"/>
        <w:rPr>
          <w:rFonts w:ascii="Times New Roman" w:eastAsia="Arial Unicode MS" w:hAnsi="Times New Roman" w:cs="Times New Roman"/>
          <w:b/>
          <w:sz w:val="24"/>
          <w:szCs w:val="20"/>
          <w:lang w:eastAsia="pt-BR"/>
        </w:rPr>
      </w:pPr>
      <w:r w:rsidRPr="006942D4">
        <w:rPr>
          <w:rFonts w:ascii="Times New Roman" w:eastAsia="Arial Unicode MS" w:hAnsi="Times New Roman" w:cs="Times New Roman"/>
          <w:b/>
          <w:sz w:val="24"/>
          <w:szCs w:val="20"/>
          <w:lang w:eastAsia="pt-BR"/>
        </w:rPr>
        <w:t>ANEXO II – MODELO DE PROPOSTA FINANCEIRA</w:t>
      </w:r>
    </w:p>
    <w:p w:rsidR="006942D4" w:rsidRPr="006942D4" w:rsidRDefault="006942D4" w:rsidP="006942D4">
      <w:pPr>
        <w:spacing w:before="100" w:after="100" w:line="240" w:lineRule="auto"/>
        <w:ind w:right="141"/>
        <w:jc w:val="center"/>
        <w:rPr>
          <w:rFonts w:ascii="Times New Roman" w:eastAsia="Arial Unicode MS" w:hAnsi="Times New Roman" w:cs="Times New Roman"/>
          <w:b/>
          <w:sz w:val="24"/>
          <w:szCs w:val="20"/>
          <w:lang w:eastAsia="pt-BR"/>
        </w:rPr>
      </w:pPr>
      <w:r w:rsidRPr="006942D4">
        <w:rPr>
          <w:rFonts w:ascii="Times New Roman" w:eastAsia="Arial Unicode MS" w:hAnsi="Times New Roman" w:cs="Times New Roman"/>
          <w:b/>
          <w:sz w:val="24"/>
          <w:szCs w:val="20"/>
          <w:lang w:eastAsia="pt-BR"/>
        </w:rPr>
        <w:t>PREGÃO PRESENCIAL N.º 00</w:t>
      </w:r>
      <w:r w:rsidR="007418F5">
        <w:rPr>
          <w:rFonts w:ascii="Times New Roman" w:eastAsia="Arial Unicode MS" w:hAnsi="Times New Roman" w:cs="Times New Roman"/>
          <w:b/>
          <w:sz w:val="24"/>
          <w:szCs w:val="20"/>
          <w:lang w:eastAsia="pt-BR"/>
        </w:rPr>
        <w:t>8</w:t>
      </w:r>
      <w:r w:rsidRPr="006942D4">
        <w:rPr>
          <w:rFonts w:ascii="Times New Roman" w:eastAsia="Arial Unicode MS" w:hAnsi="Times New Roman" w:cs="Times New Roman"/>
          <w:b/>
          <w:sz w:val="24"/>
          <w:szCs w:val="20"/>
          <w:lang w:eastAsia="pt-BR"/>
        </w:rPr>
        <w:t>/2016</w:t>
      </w:r>
    </w:p>
    <w:p w:rsidR="006942D4" w:rsidRPr="006942D4" w:rsidRDefault="006942D4" w:rsidP="006942D4">
      <w:pPr>
        <w:spacing w:before="100" w:after="100" w:line="240" w:lineRule="auto"/>
        <w:ind w:right="141"/>
        <w:rPr>
          <w:rFonts w:ascii="Times New Roman" w:eastAsia="Arial Unicode MS" w:hAnsi="Times New Roman" w:cs="Times New Roman"/>
          <w:sz w:val="24"/>
          <w:szCs w:val="20"/>
          <w:lang w:eastAsia="pt-BR"/>
        </w:rPr>
      </w:pPr>
    </w:p>
    <w:p w:rsidR="006942D4" w:rsidRPr="006942D4" w:rsidRDefault="006942D4" w:rsidP="006942D4">
      <w:pPr>
        <w:spacing w:before="100" w:after="100" w:line="240" w:lineRule="auto"/>
        <w:ind w:right="141"/>
        <w:jc w:val="center"/>
        <w:rPr>
          <w:rFonts w:ascii="Times New Roman" w:eastAsia="Arial Unicode MS" w:hAnsi="Times New Roman" w:cs="Times New Roman"/>
          <w:sz w:val="24"/>
          <w:szCs w:val="20"/>
          <w:lang w:eastAsia="pt-BR"/>
        </w:rPr>
      </w:pPr>
      <w:r w:rsidRPr="006942D4">
        <w:rPr>
          <w:rFonts w:ascii="Times New Roman" w:eastAsia="Arial Unicode MS" w:hAnsi="Times New Roman" w:cs="Times New Roman"/>
          <w:sz w:val="24"/>
          <w:szCs w:val="20"/>
          <w:lang w:eastAsia="pt-BR"/>
        </w:rPr>
        <w:t xml:space="preserve"> (Timbre da empresa)</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1.</w:t>
      </w:r>
      <w:r w:rsidRPr="006942D4">
        <w:rPr>
          <w:rFonts w:ascii="Times New Roman" w:eastAsia="Times New Roman" w:hAnsi="Times New Roman" w:cs="Times New Roman"/>
          <w:sz w:val="24"/>
          <w:szCs w:val="24"/>
          <w:lang w:eastAsia="pt-BR"/>
        </w:rPr>
        <w:tab/>
      </w:r>
      <w:r w:rsidRPr="006942D4">
        <w:rPr>
          <w:rFonts w:ascii="Times New Roman" w:eastAsia="Times New Roman" w:hAnsi="Times New Roman" w:cs="Times New Roman"/>
          <w:sz w:val="24"/>
          <w:szCs w:val="24"/>
          <w:lang w:eastAsia="pt-BR"/>
        </w:rPr>
        <w:tab/>
        <w:t>A empresa ... (indicar nome ou razão social do proponente, endereço completo, telefone, para contato), pelo seu representante legal, Sr. ... (indicar nome, CPF, Carteira de Identidade, domicílio e cargo na empresa), apresenta a presente proposta financeira ao Pregão n.º 00</w:t>
      </w:r>
      <w:r w:rsidR="007418F5">
        <w:rPr>
          <w:rFonts w:ascii="Times New Roman" w:eastAsia="Times New Roman" w:hAnsi="Times New Roman" w:cs="Times New Roman"/>
          <w:sz w:val="24"/>
          <w:szCs w:val="24"/>
          <w:lang w:eastAsia="pt-BR"/>
        </w:rPr>
        <w:t>8</w:t>
      </w:r>
      <w:r w:rsidRPr="006942D4">
        <w:rPr>
          <w:rFonts w:ascii="Times New Roman" w:eastAsia="Times New Roman" w:hAnsi="Times New Roman" w:cs="Times New Roman"/>
          <w:sz w:val="24"/>
          <w:szCs w:val="24"/>
          <w:lang w:eastAsia="pt-BR"/>
        </w:rPr>
        <w:t>/2016, em moeda corrente nacional (R$).</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1.1.</w:t>
      </w:r>
      <w:r w:rsidRPr="006942D4">
        <w:rPr>
          <w:rFonts w:ascii="Times New Roman" w:eastAsia="Times New Roman" w:hAnsi="Times New Roman" w:cs="Times New Roman"/>
          <w:sz w:val="24"/>
          <w:szCs w:val="24"/>
          <w:lang w:eastAsia="pt-BR"/>
        </w:rPr>
        <w:tab/>
      </w:r>
      <w:r w:rsidRPr="006942D4">
        <w:rPr>
          <w:rFonts w:ascii="Times New Roman" w:eastAsia="Times New Roman" w:hAnsi="Times New Roman" w:cs="Times New Roman"/>
          <w:sz w:val="24"/>
          <w:szCs w:val="24"/>
          <w:lang w:eastAsia="pt-BR"/>
        </w:rPr>
        <w:tab/>
        <w:t xml:space="preserve">A proposta financeira contém preço unitário, cotado do item. </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2.</w:t>
      </w:r>
      <w:r w:rsidRPr="006942D4">
        <w:rPr>
          <w:rFonts w:ascii="Times New Roman" w:eastAsia="Times New Roman" w:hAnsi="Times New Roman" w:cs="Times New Roman"/>
          <w:sz w:val="24"/>
          <w:szCs w:val="24"/>
          <w:lang w:eastAsia="pt-BR"/>
        </w:rPr>
        <w:tab/>
      </w:r>
      <w:r w:rsidRPr="006942D4">
        <w:rPr>
          <w:rFonts w:ascii="Times New Roman" w:eastAsia="Times New Roman" w:hAnsi="Times New Roman" w:cs="Times New Roman"/>
          <w:sz w:val="24"/>
          <w:szCs w:val="24"/>
          <w:lang w:eastAsia="pt-BR"/>
        </w:rPr>
        <w:tab/>
        <w:t>O prazo de validade da presente proposta e dos lances é de60 (sessenta) dias corridos, a contar da data de sua apresentação.</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before="100" w:after="10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3.</w:t>
      </w:r>
      <w:r w:rsidRPr="006942D4">
        <w:rPr>
          <w:rFonts w:ascii="Times New Roman" w:eastAsia="Times New Roman" w:hAnsi="Times New Roman" w:cs="Times New Roman"/>
          <w:b/>
          <w:sz w:val="24"/>
          <w:szCs w:val="24"/>
          <w:lang w:eastAsia="pt-BR"/>
        </w:rPr>
        <w:tab/>
      </w:r>
      <w:r w:rsidRPr="006942D4">
        <w:rPr>
          <w:rFonts w:ascii="Times New Roman" w:eastAsia="Times New Roman" w:hAnsi="Times New Roman" w:cs="Times New Roman"/>
          <w:b/>
          <w:sz w:val="24"/>
          <w:szCs w:val="24"/>
          <w:lang w:eastAsia="pt-BR"/>
        </w:rPr>
        <w:tab/>
      </w:r>
      <w:r w:rsidRPr="006942D4">
        <w:rPr>
          <w:rFonts w:ascii="Times New Roman" w:eastAsia="Times New Roman" w:hAnsi="Times New Roman" w:cs="Times New Roman"/>
          <w:sz w:val="24"/>
          <w:szCs w:val="24"/>
          <w:lang w:eastAsia="pt-BR"/>
        </w:rPr>
        <w:t xml:space="preserve">Declaro que os preços contidos na proposta incluem todos os custos e despesas, tais como e sem se limitar a: custos diretos e indiretos, tributos incidentes, taxa de administração, materiais, serviços, encargos sociais, trabalhistas, seguros, frete, embalagens, lucro e outros necessários ao cumprimento integral do objeto do Edital de Pregão e seus anexos; </w:t>
      </w:r>
    </w:p>
    <w:p w:rsidR="006942D4" w:rsidRPr="006942D4" w:rsidRDefault="006942D4" w:rsidP="006942D4">
      <w:pPr>
        <w:spacing w:before="100" w:after="100" w:line="240" w:lineRule="auto"/>
        <w:ind w:right="141"/>
        <w:jc w:val="both"/>
        <w:rPr>
          <w:rFonts w:ascii="Times New Roman" w:eastAsia="Times New Roman" w:hAnsi="Times New Roman" w:cs="Times New Roman"/>
          <w:b/>
          <w:sz w:val="24"/>
          <w:szCs w:val="24"/>
          <w:lang w:eastAsia="pt-BR"/>
        </w:rPr>
      </w:pPr>
    </w:p>
    <w:p w:rsidR="006942D4" w:rsidRPr="006942D4" w:rsidRDefault="006942D4" w:rsidP="006942D4">
      <w:pPr>
        <w:spacing w:before="100" w:after="100" w:line="240" w:lineRule="auto"/>
        <w:ind w:right="141"/>
        <w:jc w:val="both"/>
        <w:rPr>
          <w:rFonts w:ascii="Times New Roman" w:eastAsia="Times New Roman" w:hAnsi="Times New Roman" w:cs="Times New Roman"/>
          <w:sz w:val="24"/>
          <w:szCs w:val="24"/>
          <w:lang w:eastAsia="pt-BR"/>
        </w:rPr>
      </w:pPr>
      <w:r w:rsidRPr="006942D4">
        <w:rPr>
          <w:rFonts w:ascii="Times New Roman" w:eastAsia="Times New Roman" w:hAnsi="Times New Roman" w:cs="Times New Roman"/>
          <w:b/>
          <w:sz w:val="24"/>
          <w:szCs w:val="24"/>
          <w:lang w:eastAsia="pt-BR"/>
        </w:rPr>
        <w:t>4.</w:t>
      </w:r>
      <w:r w:rsidRPr="006942D4">
        <w:rPr>
          <w:rFonts w:ascii="Times New Roman" w:eastAsia="Times New Roman" w:hAnsi="Times New Roman" w:cs="Times New Roman"/>
          <w:b/>
          <w:sz w:val="24"/>
          <w:szCs w:val="24"/>
          <w:lang w:eastAsia="pt-BR"/>
        </w:rPr>
        <w:tab/>
      </w:r>
      <w:r w:rsidRPr="006942D4">
        <w:rPr>
          <w:rFonts w:ascii="Times New Roman" w:eastAsia="Times New Roman" w:hAnsi="Times New Roman" w:cs="Times New Roman"/>
          <w:b/>
          <w:sz w:val="24"/>
          <w:szCs w:val="24"/>
          <w:lang w:eastAsia="pt-BR"/>
        </w:rPr>
        <w:tab/>
      </w:r>
      <w:r w:rsidRPr="006942D4">
        <w:rPr>
          <w:rFonts w:ascii="Times New Roman" w:eastAsia="Times New Roman" w:hAnsi="Times New Roman" w:cs="Times New Roman"/>
          <w:sz w:val="24"/>
          <w:szCs w:val="24"/>
          <w:lang w:eastAsia="pt-BR"/>
        </w:rPr>
        <w:t xml:space="preserve">Declaro, também, quequaisquer tributos, custos e despesas diretos ou indiretos omitidos da proposta ou incorretamente cotados, serão considerados como inclusos nos preços, não sendo considerados pleitos de acréscimos, a esse ou qualquer título, devendo os serviços respectivos serem fornecidos ao Município sem ônus adicionais. </w:t>
      </w:r>
    </w:p>
    <w:p w:rsidR="006942D4" w:rsidRPr="006942D4" w:rsidRDefault="006942D4" w:rsidP="006942D4">
      <w:pPr>
        <w:spacing w:before="100" w:after="100" w:line="240" w:lineRule="auto"/>
        <w:ind w:right="141"/>
        <w:jc w:val="both"/>
        <w:rPr>
          <w:rFonts w:ascii="Times New Roman" w:eastAsia="Arial Unicode MS" w:hAnsi="Times New Roman" w:cs="Times New Roman"/>
          <w:b/>
          <w:sz w:val="24"/>
          <w:szCs w:val="20"/>
          <w:lang w:eastAsia="pt-BR"/>
        </w:rPr>
      </w:pPr>
    </w:p>
    <w:p w:rsidR="006942D4" w:rsidRP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r w:rsidRPr="006942D4">
        <w:rPr>
          <w:rFonts w:ascii="Times New Roman" w:eastAsia="Arial Unicode MS" w:hAnsi="Times New Roman" w:cs="Times New Roman"/>
          <w:b/>
          <w:sz w:val="24"/>
          <w:szCs w:val="20"/>
          <w:lang w:eastAsia="pt-BR"/>
        </w:rPr>
        <w:t>5.</w:t>
      </w:r>
      <w:r w:rsidRPr="006942D4">
        <w:rPr>
          <w:rFonts w:ascii="Times New Roman" w:eastAsia="Arial Unicode MS" w:hAnsi="Times New Roman" w:cs="Times New Roman"/>
          <w:b/>
          <w:sz w:val="24"/>
          <w:szCs w:val="20"/>
          <w:lang w:eastAsia="pt-BR"/>
        </w:rPr>
        <w:tab/>
      </w:r>
      <w:r w:rsidRPr="006942D4">
        <w:rPr>
          <w:rFonts w:ascii="Times New Roman" w:eastAsia="Arial Unicode MS" w:hAnsi="Times New Roman" w:cs="Times New Roman"/>
          <w:b/>
          <w:sz w:val="24"/>
          <w:szCs w:val="20"/>
          <w:lang w:eastAsia="pt-BR"/>
        </w:rPr>
        <w:tab/>
      </w:r>
      <w:r w:rsidRPr="006942D4">
        <w:rPr>
          <w:rFonts w:ascii="Times New Roman" w:eastAsia="Arial Unicode MS" w:hAnsi="Times New Roman" w:cs="Times New Roman"/>
          <w:sz w:val="24"/>
          <w:szCs w:val="20"/>
          <w:lang w:eastAsia="pt-BR"/>
        </w:rPr>
        <w:t>Declaro, ainda,de que a proposta atende a todas as exigências constantes do Edital de Pregão e seus anexos, no tocante a qualidade, quantidades e prazos de entrega dos produtos cotados.</w:t>
      </w:r>
    </w:p>
    <w:p w:rsidR="006942D4" w:rsidRP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r w:rsidRPr="006942D4">
        <w:rPr>
          <w:rFonts w:ascii="Times New Roman" w:eastAsia="Arial Unicode MS" w:hAnsi="Times New Roman" w:cs="Times New Roman"/>
          <w:sz w:val="24"/>
          <w:szCs w:val="20"/>
          <w:lang w:eastAsia="pt-BR"/>
        </w:rPr>
        <w:t>Data:            /          /2016</w:t>
      </w:r>
    </w:p>
    <w:p w:rsidR="006942D4" w:rsidRP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p>
    <w:p w:rsidR="006942D4" w:rsidRP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r w:rsidRPr="006942D4">
        <w:rPr>
          <w:rFonts w:ascii="Times New Roman" w:eastAsia="Arial Unicode MS" w:hAnsi="Times New Roman" w:cs="Times New Roman"/>
          <w:sz w:val="24"/>
          <w:szCs w:val="20"/>
          <w:lang w:eastAsia="pt-BR"/>
        </w:rPr>
        <w:t>Assinatura do representante legal do licitante</w:t>
      </w:r>
    </w:p>
    <w:p w:rsidR="006942D4" w:rsidRP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p>
    <w:p w:rsidR="006942D4" w:rsidRP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r w:rsidRPr="006942D4">
        <w:rPr>
          <w:rFonts w:ascii="Times New Roman" w:eastAsia="Arial Unicode MS" w:hAnsi="Times New Roman" w:cs="Times New Roman"/>
          <w:sz w:val="24"/>
          <w:szCs w:val="20"/>
          <w:lang w:eastAsia="pt-BR"/>
        </w:rPr>
        <w:t>CPF do representante legal do licitante</w:t>
      </w:r>
    </w:p>
    <w:p w:rsidR="006942D4" w:rsidRPr="006942D4" w:rsidRDefault="006942D4" w:rsidP="006942D4">
      <w:pPr>
        <w:spacing w:before="100" w:after="100" w:line="240" w:lineRule="auto"/>
        <w:ind w:right="141"/>
        <w:rPr>
          <w:rFonts w:ascii="Times New Roman" w:eastAsia="Arial Unicode MS" w:hAnsi="Times New Roman" w:cs="Times New Roman"/>
          <w:sz w:val="24"/>
          <w:szCs w:val="20"/>
          <w:lang w:eastAsia="pt-BR"/>
        </w:rPr>
      </w:pPr>
    </w:p>
    <w:p w:rsidR="006942D4" w:rsidRPr="006942D4" w:rsidRDefault="006942D4" w:rsidP="006942D4">
      <w:pPr>
        <w:spacing w:before="100" w:after="100" w:line="240" w:lineRule="auto"/>
        <w:ind w:right="141"/>
        <w:rPr>
          <w:rFonts w:ascii="Times New Roman" w:eastAsia="Arial Unicode MS" w:hAnsi="Times New Roman" w:cs="Times New Roman"/>
          <w:sz w:val="24"/>
          <w:szCs w:val="20"/>
          <w:lang w:eastAsia="pt-BR"/>
        </w:rPr>
      </w:pPr>
    </w:p>
    <w:p w:rsidR="006942D4" w:rsidRPr="006942D4" w:rsidRDefault="006942D4" w:rsidP="006942D4">
      <w:pPr>
        <w:spacing w:before="100" w:after="100" w:line="240" w:lineRule="auto"/>
        <w:ind w:right="141"/>
        <w:rPr>
          <w:rFonts w:ascii="Times New Roman" w:eastAsia="Arial Unicode MS" w:hAnsi="Times New Roman" w:cs="Times New Roman"/>
          <w:b/>
          <w:sz w:val="28"/>
          <w:szCs w:val="28"/>
          <w:lang w:eastAsia="pt-BR"/>
        </w:rPr>
      </w:pPr>
      <w:r w:rsidRPr="006942D4">
        <w:rPr>
          <w:rFonts w:ascii="Times New Roman" w:eastAsia="Arial Unicode MS" w:hAnsi="Times New Roman" w:cs="Times New Roman"/>
          <w:b/>
          <w:sz w:val="28"/>
          <w:szCs w:val="28"/>
          <w:lang w:eastAsia="pt-BR"/>
        </w:rPr>
        <w:t>Planilha de preços – Pregão Presencial n.º 00</w:t>
      </w:r>
      <w:r w:rsidR="007418F5" w:rsidRPr="007418F5">
        <w:rPr>
          <w:rFonts w:ascii="Times New Roman" w:eastAsia="Arial Unicode MS" w:hAnsi="Times New Roman" w:cs="Times New Roman"/>
          <w:b/>
          <w:sz w:val="28"/>
          <w:szCs w:val="28"/>
          <w:lang w:eastAsia="pt-BR"/>
        </w:rPr>
        <w:t>8</w:t>
      </w:r>
      <w:r w:rsidRPr="006942D4">
        <w:rPr>
          <w:rFonts w:ascii="Times New Roman" w:eastAsia="Arial Unicode MS" w:hAnsi="Times New Roman" w:cs="Times New Roman"/>
          <w:b/>
          <w:sz w:val="28"/>
          <w:szCs w:val="28"/>
          <w:lang w:eastAsia="pt-BR"/>
        </w:rPr>
        <w:t>/2016</w:t>
      </w:r>
    </w:p>
    <w:p w:rsidR="006942D4" w:rsidRPr="006942D4" w:rsidRDefault="006942D4" w:rsidP="006942D4">
      <w:pPr>
        <w:spacing w:before="100" w:after="100" w:line="240" w:lineRule="auto"/>
        <w:ind w:right="141"/>
        <w:rPr>
          <w:rFonts w:ascii="Times New Roman" w:eastAsia="Arial Unicode MS" w:hAnsi="Times New Roman" w:cs="Times New Roman"/>
          <w:sz w:val="24"/>
          <w:szCs w:val="20"/>
          <w:lang w:eastAsia="pt-BR"/>
        </w:rPr>
      </w:pPr>
    </w:p>
    <w:p w:rsidR="006942D4" w:rsidRPr="006942D4" w:rsidRDefault="006942D4" w:rsidP="006942D4">
      <w:pPr>
        <w:spacing w:before="100" w:after="100" w:line="240" w:lineRule="auto"/>
        <w:ind w:right="141"/>
        <w:rPr>
          <w:rFonts w:ascii="Times New Roman" w:eastAsia="Arial Unicode MS" w:hAnsi="Times New Roman" w:cs="Times New Roman"/>
          <w:sz w:val="24"/>
          <w:szCs w:val="20"/>
          <w:lang w:eastAsia="pt-BR"/>
        </w:rPr>
      </w:pPr>
      <w:r w:rsidRPr="006942D4">
        <w:rPr>
          <w:rFonts w:ascii="Times New Roman" w:eastAsia="Arial Unicode MS" w:hAnsi="Times New Roman" w:cs="Times New Roman"/>
          <w:sz w:val="24"/>
          <w:szCs w:val="20"/>
          <w:lang w:eastAsia="pt-BR"/>
        </w:rPr>
        <w:tab/>
        <w:t>A proposta financeira é a seguinte:</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1"/>
        <w:gridCol w:w="3815"/>
        <w:gridCol w:w="2984"/>
        <w:gridCol w:w="1622"/>
      </w:tblGrid>
      <w:tr w:rsidR="006942D4" w:rsidRPr="006942D4" w:rsidTr="007418F5">
        <w:tc>
          <w:tcPr>
            <w:tcW w:w="721"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Item</w:t>
            </w:r>
          </w:p>
        </w:tc>
        <w:tc>
          <w:tcPr>
            <w:tcW w:w="3815"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Descrição dos Lubrificantes</w:t>
            </w:r>
          </w:p>
        </w:tc>
        <w:tc>
          <w:tcPr>
            <w:tcW w:w="2984"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Qualidade do produto /classificação técnica</w:t>
            </w:r>
          </w:p>
        </w:tc>
        <w:tc>
          <w:tcPr>
            <w:tcW w:w="1622"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Valor Unitário</w:t>
            </w:r>
          </w:p>
        </w:tc>
      </w:tr>
      <w:tr w:rsidR="006942D4" w:rsidRPr="006942D4" w:rsidTr="007418F5">
        <w:tc>
          <w:tcPr>
            <w:tcW w:w="721"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r w:rsidRPr="006942D4">
              <w:rPr>
                <w:rFonts w:ascii="Times New Roman" w:eastAsia="Times New Roman" w:hAnsi="Times New Roman" w:cs="Times New Roman"/>
                <w:b/>
                <w:bCs/>
                <w:color w:val="000000"/>
                <w:sz w:val="26"/>
                <w:szCs w:val="26"/>
                <w:lang w:eastAsia="pt-BR"/>
              </w:rPr>
              <w:t>01</w:t>
            </w:r>
          </w:p>
        </w:tc>
        <w:tc>
          <w:tcPr>
            <w:tcW w:w="3815"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r w:rsidRPr="006942D4">
              <w:rPr>
                <w:rFonts w:ascii="Times New Roman" w:eastAsia="Times New Roman" w:hAnsi="Times New Roman" w:cs="Times New Roman"/>
                <w:b/>
                <w:bCs/>
                <w:color w:val="000000"/>
                <w:sz w:val="26"/>
                <w:szCs w:val="26"/>
                <w:lang w:eastAsia="pt-BR"/>
              </w:rPr>
              <w:t>Óleo S-10</w:t>
            </w:r>
          </w:p>
        </w:tc>
        <w:tc>
          <w:tcPr>
            <w:tcW w:w="2984"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p>
        </w:tc>
        <w:tc>
          <w:tcPr>
            <w:tcW w:w="1622" w:type="dxa"/>
          </w:tcPr>
          <w:p w:rsidR="006942D4" w:rsidRPr="006942D4" w:rsidRDefault="006942D4" w:rsidP="006942D4">
            <w:pPr>
              <w:tabs>
                <w:tab w:val="left" w:pos="708"/>
                <w:tab w:val="left" w:pos="6920"/>
              </w:tabs>
              <w:spacing w:after="0" w:line="240" w:lineRule="auto"/>
              <w:ind w:right="141"/>
              <w:rPr>
                <w:rFonts w:ascii="Times New Roman" w:eastAsia="Times New Roman" w:hAnsi="Times New Roman" w:cs="Times New Roman"/>
                <w:b/>
                <w:bCs/>
                <w:color w:val="000000"/>
                <w:sz w:val="26"/>
                <w:szCs w:val="26"/>
                <w:lang w:eastAsia="pt-BR"/>
              </w:rPr>
            </w:pPr>
          </w:p>
        </w:tc>
      </w:tr>
    </w:tbl>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7418F5" w:rsidRPr="006942D4" w:rsidRDefault="007418F5"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r w:rsidRPr="006942D4">
        <w:rPr>
          <w:rFonts w:ascii="Times New Roman" w:eastAsia="Arial Unicode MS" w:hAnsi="Times New Roman" w:cs="Times New Roman"/>
          <w:sz w:val="24"/>
          <w:szCs w:val="20"/>
          <w:lang w:eastAsia="pt-BR"/>
        </w:rPr>
        <w:t>Data:            /          /2016</w:t>
      </w:r>
    </w:p>
    <w:p w:rsid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p>
    <w:p w:rsidR="007418F5" w:rsidRPr="006942D4" w:rsidRDefault="007418F5" w:rsidP="006942D4">
      <w:pPr>
        <w:spacing w:before="100" w:after="100" w:line="240" w:lineRule="auto"/>
        <w:ind w:right="141"/>
        <w:jc w:val="both"/>
        <w:rPr>
          <w:rFonts w:ascii="Times New Roman" w:eastAsia="Arial Unicode MS" w:hAnsi="Times New Roman" w:cs="Times New Roman"/>
          <w:sz w:val="24"/>
          <w:szCs w:val="20"/>
          <w:lang w:eastAsia="pt-BR"/>
        </w:rPr>
      </w:pPr>
    </w:p>
    <w:p w:rsidR="006942D4" w:rsidRP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r w:rsidRPr="006942D4">
        <w:rPr>
          <w:rFonts w:ascii="Times New Roman" w:eastAsia="Arial Unicode MS" w:hAnsi="Times New Roman" w:cs="Times New Roman"/>
          <w:sz w:val="24"/>
          <w:szCs w:val="20"/>
          <w:lang w:eastAsia="pt-BR"/>
        </w:rPr>
        <w:t>Assinatura do representante legal do licitante</w:t>
      </w:r>
    </w:p>
    <w:p w:rsid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p>
    <w:p w:rsidR="007418F5" w:rsidRPr="006942D4" w:rsidRDefault="007418F5" w:rsidP="006942D4">
      <w:pPr>
        <w:spacing w:before="100" w:after="100" w:line="240" w:lineRule="auto"/>
        <w:ind w:right="141"/>
        <w:jc w:val="both"/>
        <w:rPr>
          <w:rFonts w:ascii="Times New Roman" w:eastAsia="Arial Unicode MS" w:hAnsi="Times New Roman" w:cs="Times New Roman"/>
          <w:sz w:val="24"/>
          <w:szCs w:val="20"/>
          <w:lang w:eastAsia="pt-BR"/>
        </w:rPr>
      </w:pPr>
    </w:p>
    <w:p w:rsidR="006942D4" w:rsidRPr="006942D4" w:rsidRDefault="006942D4" w:rsidP="006942D4">
      <w:pPr>
        <w:spacing w:before="100" w:after="100" w:line="240" w:lineRule="auto"/>
        <w:ind w:right="141"/>
        <w:jc w:val="both"/>
        <w:rPr>
          <w:rFonts w:ascii="Times New Roman" w:eastAsia="Arial Unicode MS" w:hAnsi="Times New Roman" w:cs="Times New Roman"/>
          <w:sz w:val="24"/>
          <w:szCs w:val="20"/>
          <w:lang w:eastAsia="pt-BR"/>
        </w:rPr>
      </w:pPr>
      <w:r w:rsidRPr="006942D4">
        <w:rPr>
          <w:rFonts w:ascii="Times New Roman" w:eastAsia="Arial Unicode MS" w:hAnsi="Times New Roman" w:cs="Times New Roman"/>
          <w:sz w:val="24"/>
          <w:szCs w:val="20"/>
          <w:lang w:eastAsia="pt-BR"/>
        </w:rPr>
        <w:t>CPF do representante legal do licitante</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4"/>
          <w:szCs w:val="20"/>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4"/>
          <w:szCs w:val="20"/>
          <w:lang w:eastAsia="pt-BR"/>
        </w:rPr>
      </w:pPr>
      <w:r w:rsidRPr="006942D4">
        <w:rPr>
          <w:rFonts w:ascii="Times New Roman" w:eastAsia="Times New Roman" w:hAnsi="Times New Roman" w:cs="Times New Roman"/>
          <w:b/>
          <w:sz w:val="24"/>
          <w:szCs w:val="20"/>
          <w:lang w:eastAsia="pt-BR"/>
        </w:rPr>
        <w:t>ANEXO III – DECLARAÇÃO DE IDONEIDADE</w:t>
      </w:r>
    </w:p>
    <w:p w:rsidR="006942D4" w:rsidRPr="006942D4" w:rsidRDefault="006942D4" w:rsidP="006942D4">
      <w:pPr>
        <w:spacing w:after="0" w:line="240" w:lineRule="auto"/>
        <w:ind w:right="141"/>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bCs/>
          <w:sz w:val="24"/>
          <w:szCs w:val="20"/>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bCs/>
          <w:sz w:val="24"/>
          <w:szCs w:val="20"/>
          <w:lang w:eastAsia="pt-BR"/>
        </w:rPr>
      </w:pPr>
      <w:r w:rsidRPr="006942D4">
        <w:rPr>
          <w:rFonts w:ascii="Times New Roman" w:eastAsia="Times New Roman" w:hAnsi="Times New Roman" w:cs="Times New Roman"/>
          <w:b/>
          <w:bCs/>
          <w:sz w:val="24"/>
          <w:szCs w:val="20"/>
          <w:lang w:eastAsia="pt-BR"/>
        </w:rPr>
        <w:t>PREGÃO PRESENCIAL Nº 00</w:t>
      </w:r>
      <w:r w:rsidR="007418F5">
        <w:rPr>
          <w:rFonts w:ascii="Times New Roman" w:eastAsia="Times New Roman" w:hAnsi="Times New Roman" w:cs="Times New Roman"/>
          <w:b/>
          <w:bCs/>
          <w:sz w:val="24"/>
          <w:szCs w:val="20"/>
          <w:lang w:eastAsia="pt-BR"/>
        </w:rPr>
        <w:t>8</w:t>
      </w:r>
      <w:r w:rsidRPr="006942D4">
        <w:rPr>
          <w:rFonts w:ascii="Times New Roman" w:eastAsia="Times New Roman" w:hAnsi="Times New Roman" w:cs="Times New Roman"/>
          <w:b/>
          <w:bCs/>
          <w:sz w:val="24"/>
          <w:szCs w:val="20"/>
          <w:lang w:eastAsia="pt-BR"/>
        </w:rPr>
        <w:t>/2016.</w:t>
      </w:r>
    </w:p>
    <w:p w:rsidR="006942D4" w:rsidRPr="006942D4" w:rsidRDefault="006942D4" w:rsidP="006942D4">
      <w:pPr>
        <w:spacing w:after="0" w:line="240" w:lineRule="auto"/>
        <w:ind w:right="141"/>
        <w:jc w:val="center"/>
        <w:rPr>
          <w:rFonts w:ascii="Times New Roman" w:eastAsia="Times New Roman" w:hAnsi="Times New Roman" w:cs="Times New Roman"/>
          <w:b/>
          <w:bCs/>
          <w:sz w:val="24"/>
          <w:szCs w:val="20"/>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bCs/>
          <w:sz w:val="24"/>
          <w:szCs w:val="20"/>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bCs/>
          <w:sz w:val="24"/>
          <w:szCs w:val="20"/>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bCs/>
          <w:sz w:val="24"/>
          <w:szCs w:val="20"/>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r w:rsidRPr="006942D4">
        <w:rPr>
          <w:rFonts w:ascii="Times New Roman" w:eastAsia="Times New Roman" w:hAnsi="Times New Roman" w:cs="Times New Roman"/>
          <w:sz w:val="24"/>
          <w:szCs w:val="20"/>
          <w:lang w:eastAsia="pt-BR"/>
        </w:rPr>
        <w:t>Declaro, sob as penas da lei, para fins desta licitação que a empresa ______________________, CNPJ nº _____________________, não foi declarada inidônea para licitar ou contratar com a administração pública, nos termos do Inciso IV, art. 87, da Lei Federal nº 8.666/93 e suas alterações, bem como comunicarei qualquer fato ou evento superveniente a entrega dos documentos de habilitação, que venha a alterar a atual situação quanto a capacidade jurídica, técnica, regularidade fiscal.</w:t>
      </w: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r w:rsidRPr="006942D4">
        <w:rPr>
          <w:rFonts w:ascii="Times New Roman" w:eastAsia="Times New Roman" w:hAnsi="Times New Roman" w:cs="Times New Roman"/>
          <w:sz w:val="24"/>
          <w:szCs w:val="20"/>
          <w:lang w:eastAsia="pt-BR"/>
        </w:rPr>
        <w:t>_____________________________,________de____________________de_________</w:t>
      </w: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0"/>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sz w:val="24"/>
          <w:szCs w:val="20"/>
          <w:lang w:eastAsia="pt-BR"/>
        </w:rPr>
      </w:pPr>
      <w:r w:rsidRPr="006942D4">
        <w:rPr>
          <w:rFonts w:ascii="Times New Roman" w:eastAsia="Times New Roman" w:hAnsi="Times New Roman" w:cs="Times New Roman"/>
          <w:sz w:val="24"/>
          <w:szCs w:val="20"/>
          <w:lang w:eastAsia="pt-BR"/>
        </w:rPr>
        <w:t>_________________________________________________</w:t>
      </w:r>
    </w:p>
    <w:p w:rsidR="006942D4" w:rsidRPr="006942D4" w:rsidRDefault="006942D4" w:rsidP="006942D4">
      <w:pPr>
        <w:spacing w:after="0" w:line="240" w:lineRule="auto"/>
        <w:ind w:right="141"/>
        <w:jc w:val="center"/>
        <w:rPr>
          <w:rFonts w:ascii="Times New Roman" w:eastAsia="Times New Roman" w:hAnsi="Times New Roman" w:cs="Times New Roman"/>
          <w:sz w:val="24"/>
          <w:szCs w:val="20"/>
          <w:lang w:eastAsia="pt-BR"/>
        </w:rPr>
      </w:pPr>
      <w:r w:rsidRPr="006942D4">
        <w:rPr>
          <w:rFonts w:ascii="Times New Roman" w:eastAsia="Times New Roman" w:hAnsi="Times New Roman" w:cs="Times New Roman"/>
          <w:sz w:val="24"/>
          <w:szCs w:val="20"/>
          <w:lang w:eastAsia="pt-BR"/>
        </w:rPr>
        <w:t>Diretor, Sócio gerente ou equivalente e carimbo da empresa com CNPJ</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sz w:val="24"/>
          <w:szCs w:val="24"/>
          <w:lang w:eastAsia="pt-BR"/>
        </w:rPr>
      </w:pPr>
    </w:p>
    <w:p w:rsidR="006942D4" w:rsidRDefault="006942D4" w:rsidP="006942D4">
      <w:pPr>
        <w:spacing w:after="0" w:line="240" w:lineRule="auto"/>
        <w:ind w:right="141"/>
        <w:jc w:val="center"/>
        <w:rPr>
          <w:rFonts w:ascii="Times New Roman" w:eastAsia="Times New Roman" w:hAnsi="Times New Roman" w:cs="Times New Roman"/>
          <w:sz w:val="24"/>
          <w:szCs w:val="24"/>
          <w:lang w:eastAsia="pt-BR"/>
        </w:rPr>
      </w:pPr>
    </w:p>
    <w:p w:rsidR="007418F5" w:rsidRDefault="007418F5" w:rsidP="006942D4">
      <w:pPr>
        <w:spacing w:after="0" w:line="240" w:lineRule="auto"/>
        <w:ind w:right="141"/>
        <w:jc w:val="center"/>
        <w:rPr>
          <w:rFonts w:ascii="Times New Roman" w:eastAsia="Times New Roman" w:hAnsi="Times New Roman" w:cs="Times New Roman"/>
          <w:sz w:val="24"/>
          <w:szCs w:val="24"/>
          <w:lang w:eastAsia="pt-BR"/>
        </w:rPr>
      </w:pPr>
    </w:p>
    <w:p w:rsidR="007418F5" w:rsidRPr="006942D4" w:rsidRDefault="007418F5" w:rsidP="006942D4">
      <w:pPr>
        <w:spacing w:after="0" w:line="240" w:lineRule="auto"/>
        <w:ind w:right="141"/>
        <w:jc w:val="center"/>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lastRenderedPageBreak/>
        <w:t>ANEXO IV – CUSTO ESTIMADO</w:t>
      </w:r>
    </w:p>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p>
    <w:p w:rsidR="006942D4" w:rsidRPr="006942D4" w:rsidRDefault="006942D4" w:rsidP="006942D4">
      <w:pPr>
        <w:spacing w:after="0" w:line="240" w:lineRule="auto"/>
        <w:ind w:right="141"/>
        <w:jc w:val="center"/>
        <w:rPr>
          <w:rFonts w:ascii="Times New Roman" w:eastAsia="Times New Roman" w:hAnsi="Times New Roman" w:cs="Times New Roman"/>
          <w:b/>
          <w:sz w:val="24"/>
          <w:szCs w:val="24"/>
          <w:lang w:eastAsia="pt-BR"/>
        </w:rPr>
      </w:pPr>
      <w:r w:rsidRPr="006942D4">
        <w:rPr>
          <w:rFonts w:ascii="Times New Roman" w:eastAsia="Times New Roman" w:hAnsi="Times New Roman" w:cs="Times New Roman"/>
          <w:b/>
          <w:sz w:val="24"/>
          <w:szCs w:val="24"/>
          <w:lang w:eastAsia="pt-BR"/>
        </w:rPr>
        <w:t>PREGÃO PRESENCIAL Nº 00</w:t>
      </w:r>
      <w:r w:rsidR="007418F5">
        <w:rPr>
          <w:rFonts w:ascii="Times New Roman" w:eastAsia="Times New Roman" w:hAnsi="Times New Roman" w:cs="Times New Roman"/>
          <w:b/>
          <w:sz w:val="24"/>
          <w:szCs w:val="24"/>
          <w:lang w:eastAsia="pt-BR"/>
        </w:rPr>
        <w:t>8</w:t>
      </w:r>
      <w:r w:rsidRPr="006942D4">
        <w:rPr>
          <w:rFonts w:ascii="Times New Roman" w:eastAsia="Times New Roman" w:hAnsi="Times New Roman" w:cs="Times New Roman"/>
          <w:b/>
          <w:sz w:val="24"/>
          <w:szCs w:val="24"/>
          <w:lang w:eastAsia="pt-BR"/>
        </w:rPr>
        <w:t>/2016</w:t>
      </w: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1"/>
        <w:gridCol w:w="3957"/>
        <w:gridCol w:w="2842"/>
        <w:gridCol w:w="1622"/>
      </w:tblGrid>
      <w:tr w:rsidR="006942D4" w:rsidRPr="006942D4" w:rsidTr="007418F5">
        <w:tc>
          <w:tcPr>
            <w:tcW w:w="721"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Item</w:t>
            </w:r>
          </w:p>
        </w:tc>
        <w:tc>
          <w:tcPr>
            <w:tcW w:w="3957"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Descrição dos Lubrificantes</w:t>
            </w:r>
          </w:p>
        </w:tc>
        <w:tc>
          <w:tcPr>
            <w:tcW w:w="2842"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Qualidade do produto /classificação técnica</w:t>
            </w:r>
          </w:p>
        </w:tc>
        <w:tc>
          <w:tcPr>
            <w:tcW w:w="1622" w:type="dxa"/>
          </w:tcPr>
          <w:p w:rsidR="006942D4" w:rsidRPr="006942D4" w:rsidRDefault="006942D4" w:rsidP="006942D4">
            <w:pPr>
              <w:spacing w:after="0" w:line="24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Valor Unitário</w:t>
            </w:r>
          </w:p>
        </w:tc>
      </w:tr>
      <w:tr w:rsidR="006942D4" w:rsidRPr="006942D4" w:rsidTr="007418F5">
        <w:tc>
          <w:tcPr>
            <w:tcW w:w="721" w:type="dxa"/>
          </w:tcPr>
          <w:p w:rsidR="006942D4" w:rsidRPr="006942D4" w:rsidRDefault="006942D4" w:rsidP="006942D4">
            <w:pPr>
              <w:spacing w:after="0" w:line="36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03</w:t>
            </w:r>
          </w:p>
        </w:tc>
        <w:tc>
          <w:tcPr>
            <w:tcW w:w="3957" w:type="dxa"/>
          </w:tcPr>
          <w:p w:rsidR="006942D4" w:rsidRPr="006942D4" w:rsidRDefault="006942D4" w:rsidP="006942D4">
            <w:pPr>
              <w:spacing w:after="0" w:line="36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Óleo S-10</w:t>
            </w:r>
          </w:p>
        </w:tc>
        <w:tc>
          <w:tcPr>
            <w:tcW w:w="2842" w:type="dxa"/>
          </w:tcPr>
          <w:p w:rsidR="006942D4" w:rsidRPr="006942D4" w:rsidRDefault="006942D4" w:rsidP="006942D4">
            <w:pPr>
              <w:spacing w:after="0" w:line="360" w:lineRule="auto"/>
              <w:ind w:right="141"/>
              <w:jc w:val="both"/>
              <w:rPr>
                <w:rFonts w:ascii="Times New Roman" w:eastAsia="Times New Roman" w:hAnsi="Times New Roman" w:cs="Times New Roman"/>
                <w:snapToGrid w:val="0"/>
                <w:sz w:val="24"/>
                <w:szCs w:val="24"/>
                <w:lang w:val="pt-PT" w:eastAsia="pt-BR"/>
              </w:rPr>
            </w:pPr>
          </w:p>
        </w:tc>
        <w:tc>
          <w:tcPr>
            <w:tcW w:w="1622" w:type="dxa"/>
          </w:tcPr>
          <w:p w:rsidR="006942D4" w:rsidRPr="006942D4" w:rsidRDefault="006942D4" w:rsidP="006942D4">
            <w:pPr>
              <w:spacing w:after="0" w:line="360" w:lineRule="auto"/>
              <w:ind w:right="141"/>
              <w:jc w:val="both"/>
              <w:rPr>
                <w:rFonts w:ascii="Times New Roman" w:eastAsia="Times New Roman" w:hAnsi="Times New Roman" w:cs="Times New Roman"/>
                <w:snapToGrid w:val="0"/>
                <w:sz w:val="24"/>
                <w:szCs w:val="24"/>
                <w:lang w:val="pt-PT" w:eastAsia="pt-BR"/>
              </w:rPr>
            </w:pPr>
            <w:r w:rsidRPr="006942D4">
              <w:rPr>
                <w:rFonts w:ascii="Times New Roman" w:eastAsia="Times New Roman" w:hAnsi="Times New Roman" w:cs="Times New Roman"/>
                <w:snapToGrid w:val="0"/>
                <w:sz w:val="24"/>
                <w:szCs w:val="24"/>
                <w:lang w:val="pt-PT" w:eastAsia="pt-BR"/>
              </w:rPr>
              <w:t>R$         3,10</w:t>
            </w:r>
          </w:p>
        </w:tc>
      </w:tr>
    </w:tbl>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6942D4" w:rsidRPr="006942D4" w:rsidRDefault="006942D4" w:rsidP="006942D4">
      <w:pPr>
        <w:spacing w:after="0" w:line="240" w:lineRule="auto"/>
        <w:ind w:right="141"/>
        <w:jc w:val="both"/>
        <w:rPr>
          <w:rFonts w:ascii="Times New Roman" w:eastAsia="Times New Roman" w:hAnsi="Times New Roman" w:cs="Times New Roman"/>
          <w:sz w:val="24"/>
          <w:szCs w:val="24"/>
          <w:lang w:eastAsia="pt-BR"/>
        </w:rPr>
      </w:pPr>
    </w:p>
    <w:p w:rsidR="00AB3C7C" w:rsidRPr="00AB3C7C" w:rsidRDefault="00AB3C7C" w:rsidP="006942D4">
      <w:pPr>
        <w:spacing w:after="0" w:line="240" w:lineRule="auto"/>
        <w:ind w:right="141"/>
        <w:rPr>
          <w:rFonts w:ascii="Times New Roman" w:eastAsia="Times New Roman" w:hAnsi="Times New Roman" w:cs="Times New Roman"/>
          <w:b/>
          <w:sz w:val="24"/>
          <w:szCs w:val="24"/>
          <w:lang w:eastAsia="pt-BR"/>
        </w:rPr>
      </w:pPr>
    </w:p>
    <w:sectPr w:rsidR="00AB3C7C" w:rsidRPr="00AB3C7C" w:rsidSect="00F843B7">
      <w:headerReference w:type="default" r:id="rId8"/>
      <w:footerReference w:type="default" r:id="rId9"/>
      <w:pgSz w:w="12240" w:h="15840" w:code="1"/>
      <w:pgMar w:top="1417" w:right="1041" w:bottom="1417" w:left="2127" w:header="0" w:footer="1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7E8" w:rsidRDefault="000E37E8" w:rsidP="00853524">
      <w:pPr>
        <w:spacing w:after="0" w:line="240" w:lineRule="auto"/>
      </w:pPr>
      <w:r>
        <w:separator/>
      </w:r>
    </w:p>
  </w:endnote>
  <w:endnote w:type="continuationSeparator" w:id="1">
    <w:p w:rsidR="000E37E8" w:rsidRDefault="000E37E8" w:rsidP="00853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variable"/>
    <w:sig w:usb0="00000001" w:usb1="4000207B" w:usb2="00000000" w:usb3="00000000" w:csb0="0000019F" w:csb1="00000000"/>
  </w:font>
  <w:font w:name="Complex">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76" w:rsidRDefault="00213276" w:rsidP="00853524">
    <w:pPr>
      <w:pStyle w:val="Rodap"/>
      <w:ind w:left="-1701"/>
    </w:pPr>
    <w:r>
      <w:rPr>
        <w:noProof/>
        <w:lang w:eastAsia="pt-BR"/>
      </w:rPr>
      <w:drawing>
        <wp:inline distT="0" distB="0" distL="0" distR="0">
          <wp:extent cx="7650676" cy="1225550"/>
          <wp:effectExtent l="0" t="0" r="7620" b="0"/>
          <wp:docPr id="9" name="Imagem 9" descr="D:\Imagens\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agens\bas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73817" cy="1229257"/>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7E8" w:rsidRDefault="000E37E8" w:rsidP="00853524">
      <w:pPr>
        <w:spacing w:after="0" w:line="240" w:lineRule="auto"/>
      </w:pPr>
      <w:r>
        <w:separator/>
      </w:r>
    </w:p>
  </w:footnote>
  <w:footnote w:type="continuationSeparator" w:id="1">
    <w:p w:rsidR="000E37E8" w:rsidRDefault="000E37E8" w:rsidP="008535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76" w:rsidRDefault="00213276" w:rsidP="00853524">
    <w:pPr>
      <w:pStyle w:val="Cabealho"/>
      <w:ind w:left="-1701"/>
      <w:rPr>
        <w:noProof/>
        <w:lang w:eastAsia="pt-BR"/>
      </w:rPr>
    </w:pPr>
  </w:p>
  <w:p w:rsidR="00213276" w:rsidRDefault="00213276" w:rsidP="00382354">
    <w:pPr>
      <w:pStyle w:val="Cabealho"/>
      <w:ind w:left="-1701"/>
      <w:rPr>
        <w:noProof/>
        <w:lang w:eastAsia="pt-BR"/>
      </w:rPr>
    </w:pPr>
    <w:r>
      <w:rPr>
        <w:noProof/>
        <w:lang w:eastAsia="pt-BR"/>
      </w:rPr>
      <w:drawing>
        <wp:inline distT="0" distB="0" distL="0" distR="0">
          <wp:extent cx="7571104" cy="136207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5369" cy="136644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0A44"/>
    <w:multiLevelType w:val="hybridMultilevel"/>
    <w:tmpl w:val="F344FFB2"/>
    <w:lvl w:ilvl="0" w:tplc="08AE5EFA">
      <w:start w:val="1"/>
      <w:numFmt w:val="decimal"/>
      <w:lvlText w:val="%1)"/>
      <w:lvlJc w:val="left"/>
      <w:pPr>
        <w:tabs>
          <w:tab w:val="num" w:pos="1560"/>
        </w:tabs>
        <w:ind w:left="1560" w:hanging="360"/>
      </w:pPr>
      <w:rPr>
        <w:rFonts w:hint="default"/>
      </w:rPr>
    </w:lvl>
    <w:lvl w:ilvl="1" w:tplc="04160019" w:tentative="1">
      <w:start w:val="1"/>
      <w:numFmt w:val="lowerLetter"/>
      <w:lvlText w:val="%2."/>
      <w:lvlJc w:val="left"/>
      <w:pPr>
        <w:tabs>
          <w:tab w:val="num" w:pos="2280"/>
        </w:tabs>
        <w:ind w:left="2280" w:hanging="360"/>
      </w:pPr>
    </w:lvl>
    <w:lvl w:ilvl="2" w:tplc="0416001B" w:tentative="1">
      <w:start w:val="1"/>
      <w:numFmt w:val="lowerRoman"/>
      <w:lvlText w:val="%3."/>
      <w:lvlJc w:val="right"/>
      <w:pPr>
        <w:tabs>
          <w:tab w:val="num" w:pos="3000"/>
        </w:tabs>
        <w:ind w:left="3000" w:hanging="180"/>
      </w:pPr>
    </w:lvl>
    <w:lvl w:ilvl="3" w:tplc="0416000F" w:tentative="1">
      <w:start w:val="1"/>
      <w:numFmt w:val="decimal"/>
      <w:lvlText w:val="%4."/>
      <w:lvlJc w:val="left"/>
      <w:pPr>
        <w:tabs>
          <w:tab w:val="num" w:pos="3720"/>
        </w:tabs>
        <w:ind w:left="3720" w:hanging="360"/>
      </w:pPr>
    </w:lvl>
    <w:lvl w:ilvl="4" w:tplc="04160019" w:tentative="1">
      <w:start w:val="1"/>
      <w:numFmt w:val="lowerLetter"/>
      <w:lvlText w:val="%5."/>
      <w:lvlJc w:val="left"/>
      <w:pPr>
        <w:tabs>
          <w:tab w:val="num" w:pos="4440"/>
        </w:tabs>
        <w:ind w:left="4440" w:hanging="360"/>
      </w:pPr>
    </w:lvl>
    <w:lvl w:ilvl="5" w:tplc="0416001B" w:tentative="1">
      <w:start w:val="1"/>
      <w:numFmt w:val="lowerRoman"/>
      <w:lvlText w:val="%6."/>
      <w:lvlJc w:val="right"/>
      <w:pPr>
        <w:tabs>
          <w:tab w:val="num" w:pos="5160"/>
        </w:tabs>
        <w:ind w:left="5160" w:hanging="180"/>
      </w:pPr>
    </w:lvl>
    <w:lvl w:ilvl="6" w:tplc="0416000F" w:tentative="1">
      <w:start w:val="1"/>
      <w:numFmt w:val="decimal"/>
      <w:lvlText w:val="%7."/>
      <w:lvlJc w:val="left"/>
      <w:pPr>
        <w:tabs>
          <w:tab w:val="num" w:pos="5880"/>
        </w:tabs>
        <w:ind w:left="5880" w:hanging="360"/>
      </w:pPr>
    </w:lvl>
    <w:lvl w:ilvl="7" w:tplc="04160019" w:tentative="1">
      <w:start w:val="1"/>
      <w:numFmt w:val="lowerLetter"/>
      <w:lvlText w:val="%8."/>
      <w:lvlJc w:val="left"/>
      <w:pPr>
        <w:tabs>
          <w:tab w:val="num" w:pos="6600"/>
        </w:tabs>
        <w:ind w:left="6600" w:hanging="360"/>
      </w:pPr>
    </w:lvl>
    <w:lvl w:ilvl="8" w:tplc="0416001B" w:tentative="1">
      <w:start w:val="1"/>
      <w:numFmt w:val="lowerRoman"/>
      <w:lvlText w:val="%9."/>
      <w:lvlJc w:val="right"/>
      <w:pPr>
        <w:tabs>
          <w:tab w:val="num" w:pos="7320"/>
        </w:tabs>
        <w:ind w:left="7320" w:hanging="180"/>
      </w:pPr>
    </w:lvl>
  </w:abstractNum>
  <w:abstractNum w:abstractNumId="1">
    <w:nsid w:val="155E7358"/>
    <w:multiLevelType w:val="hybridMultilevel"/>
    <w:tmpl w:val="8E2A69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6F31DF6"/>
    <w:multiLevelType w:val="singleLevel"/>
    <w:tmpl w:val="249E28BC"/>
    <w:lvl w:ilvl="0">
      <w:start w:val="1"/>
      <w:numFmt w:val="lowerLetter"/>
      <w:lvlText w:val="%1)"/>
      <w:lvlJc w:val="left"/>
      <w:pPr>
        <w:tabs>
          <w:tab w:val="num" w:pos="1494"/>
        </w:tabs>
        <w:ind w:left="1494" w:hanging="360"/>
      </w:pPr>
      <w:rPr>
        <w:rFonts w:hint="default"/>
      </w:rPr>
    </w:lvl>
  </w:abstractNum>
  <w:abstractNum w:abstractNumId="3">
    <w:nsid w:val="1D8829ED"/>
    <w:multiLevelType w:val="singleLevel"/>
    <w:tmpl w:val="340E7540"/>
    <w:lvl w:ilvl="0">
      <w:start w:val="1"/>
      <w:numFmt w:val="lowerLetter"/>
      <w:lvlText w:val="%1)"/>
      <w:lvlJc w:val="left"/>
      <w:pPr>
        <w:tabs>
          <w:tab w:val="num" w:pos="1211"/>
        </w:tabs>
        <w:ind w:left="1211" w:hanging="360"/>
      </w:pPr>
      <w:rPr>
        <w:rFonts w:hint="default"/>
      </w:rPr>
    </w:lvl>
  </w:abstractNum>
  <w:abstractNum w:abstractNumId="4">
    <w:nsid w:val="1EE90A4C"/>
    <w:multiLevelType w:val="hybridMultilevel"/>
    <w:tmpl w:val="2DC68C98"/>
    <w:lvl w:ilvl="0" w:tplc="F9D4E4E8">
      <w:start w:val="2021"/>
      <w:numFmt w:val="decimal"/>
      <w:lvlText w:val="%1"/>
      <w:lvlJc w:val="left"/>
      <w:pPr>
        <w:tabs>
          <w:tab w:val="num" w:pos="2018"/>
        </w:tabs>
        <w:ind w:left="2018" w:hanging="60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5">
    <w:nsid w:val="26314F54"/>
    <w:multiLevelType w:val="hybridMultilevel"/>
    <w:tmpl w:val="31AE576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818514C"/>
    <w:multiLevelType w:val="singleLevel"/>
    <w:tmpl w:val="4BD82C48"/>
    <w:lvl w:ilvl="0">
      <w:start w:val="1"/>
      <w:numFmt w:val="lowerLetter"/>
      <w:lvlText w:val="%1)"/>
      <w:lvlJc w:val="left"/>
      <w:pPr>
        <w:tabs>
          <w:tab w:val="num" w:pos="1494"/>
        </w:tabs>
        <w:ind w:left="1494" w:hanging="360"/>
      </w:pPr>
      <w:rPr>
        <w:rFonts w:hint="default"/>
      </w:rPr>
    </w:lvl>
  </w:abstractNum>
  <w:abstractNum w:abstractNumId="7">
    <w:nsid w:val="2EBC0F95"/>
    <w:multiLevelType w:val="hybridMultilevel"/>
    <w:tmpl w:val="973A304C"/>
    <w:lvl w:ilvl="0" w:tplc="AB880204">
      <w:start w:val="1"/>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8">
    <w:nsid w:val="30CE120B"/>
    <w:multiLevelType w:val="hybridMultilevel"/>
    <w:tmpl w:val="2D04762E"/>
    <w:lvl w:ilvl="0" w:tplc="918E7634">
      <w:start w:val="1"/>
      <w:numFmt w:val="lowerLetter"/>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9">
    <w:nsid w:val="3712602A"/>
    <w:multiLevelType w:val="hybridMultilevel"/>
    <w:tmpl w:val="7B1C683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9856CF5"/>
    <w:multiLevelType w:val="hybridMultilevel"/>
    <w:tmpl w:val="588EBA1C"/>
    <w:lvl w:ilvl="0" w:tplc="67465D72">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1">
    <w:nsid w:val="5501534C"/>
    <w:multiLevelType w:val="hybridMultilevel"/>
    <w:tmpl w:val="97F40DCC"/>
    <w:lvl w:ilvl="0" w:tplc="023C2294">
      <w:start w:val="1"/>
      <w:numFmt w:val="bullet"/>
      <w:lvlText w:val="-"/>
      <w:lvlJc w:val="left"/>
      <w:pPr>
        <w:tabs>
          <w:tab w:val="num" w:pos="284"/>
        </w:tabs>
        <w:ind w:left="0" w:firstLine="0"/>
      </w:pPr>
      <w:rPr>
        <w:rFonts w:ascii="Courier New" w:hAnsi="Courier New"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6287428"/>
    <w:multiLevelType w:val="hybridMultilevel"/>
    <w:tmpl w:val="F6EA342C"/>
    <w:lvl w:ilvl="0" w:tplc="60261BC0">
      <w:numFmt w:val="bullet"/>
      <w:lvlText w:val="-"/>
      <w:lvlJc w:val="left"/>
      <w:pPr>
        <w:tabs>
          <w:tab w:val="num" w:pos="2061"/>
        </w:tabs>
        <w:ind w:left="2061" w:hanging="360"/>
      </w:pPr>
      <w:rPr>
        <w:rFonts w:ascii="Times New Roman" w:eastAsia="Times New Roman" w:hAnsi="Times New Roman" w:cs="Times New Roman"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tentative="1">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13">
    <w:nsid w:val="5E4A1704"/>
    <w:multiLevelType w:val="hybridMultilevel"/>
    <w:tmpl w:val="9CD66C86"/>
    <w:lvl w:ilvl="0" w:tplc="0C0A248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3917C5E"/>
    <w:multiLevelType w:val="hybridMultilevel"/>
    <w:tmpl w:val="A0EE31FA"/>
    <w:lvl w:ilvl="0" w:tplc="A61AE7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4612E27"/>
    <w:multiLevelType w:val="hybridMultilevel"/>
    <w:tmpl w:val="C5A4BF64"/>
    <w:lvl w:ilvl="0" w:tplc="C0AC27C8">
      <w:start w:val="2"/>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16">
    <w:nsid w:val="6CB77EF5"/>
    <w:multiLevelType w:val="hybridMultilevel"/>
    <w:tmpl w:val="8334FBE6"/>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7">
    <w:nsid w:val="710523CB"/>
    <w:multiLevelType w:val="hybridMultilevel"/>
    <w:tmpl w:val="9348A9DA"/>
    <w:lvl w:ilvl="0" w:tplc="4CC818B8">
      <w:start w:val="1"/>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8">
    <w:nsid w:val="73986354"/>
    <w:multiLevelType w:val="hybridMultilevel"/>
    <w:tmpl w:val="009EF970"/>
    <w:lvl w:ilvl="0" w:tplc="0156A406">
      <w:start w:val="1"/>
      <w:numFmt w:val="lowerLetter"/>
      <w:lvlText w:val="%1)"/>
      <w:lvlJc w:val="left"/>
      <w:pPr>
        <w:tabs>
          <w:tab w:val="num" w:pos="3545"/>
        </w:tabs>
        <w:ind w:left="3545" w:hanging="360"/>
      </w:pPr>
      <w:rPr>
        <w:rFonts w:hint="default"/>
      </w:rPr>
    </w:lvl>
    <w:lvl w:ilvl="1" w:tplc="04160019" w:tentative="1">
      <w:start w:val="1"/>
      <w:numFmt w:val="lowerLetter"/>
      <w:lvlText w:val="%2."/>
      <w:lvlJc w:val="left"/>
      <w:pPr>
        <w:tabs>
          <w:tab w:val="num" w:pos="4265"/>
        </w:tabs>
        <w:ind w:left="4265" w:hanging="360"/>
      </w:pPr>
    </w:lvl>
    <w:lvl w:ilvl="2" w:tplc="0416001B" w:tentative="1">
      <w:start w:val="1"/>
      <w:numFmt w:val="lowerRoman"/>
      <w:lvlText w:val="%3."/>
      <w:lvlJc w:val="right"/>
      <w:pPr>
        <w:tabs>
          <w:tab w:val="num" w:pos="4985"/>
        </w:tabs>
        <w:ind w:left="4985" w:hanging="180"/>
      </w:pPr>
    </w:lvl>
    <w:lvl w:ilvl="3" w:tplc="0416000F" w:tentative="1">
      <w:start w:val="1"/>
      <w:numFmt w:val="decimal"/>
      <w:lvlText w:val="%4."/>
      <w:lvlJc w:val="left"/>
      <w:pPr>
        <w:tabs>
          <w:tab w:val="num" w:pos="5705"/>
        </w:tabs>
        <w:ind w:left="5705" w:hanging="360"/>
      </w:pPr>
    </w:lvl>
    <w:lvl w:ilvl="4" w:tplc="04160019" w:tentative="1">
      <w:start w:val="1"/>
      <w:numFmt w:val="lowerLetter"/>
      <w:lvlText w:val="%5."/>
      <w:lvlJc w:val="left"/>
      <w:pPr>
        <w:tabs>
          <w:tab w:val="num" w:pos="6425"/>
        </w:tabs>
        <w:ind w:left="6425" w:hanging="360"/>
      </w:pPr>
    </w:lvl>
    <w:lvl w:ilvl="5" w:tplc="0416001B" w:tentative="1">
      <w:start w:val="1"/>
      <w:numFmt w:val="lowerRoman"/>
      <w:lvlText w:val="%6."/>
      <w:lvlJc w:val="right"/>
      <w:pPr>
        <w:tabs>
          <w:tab w:val="num" w:pos="7145"/>
        </w:tabs>
        <w:ind w:left="7145" w:hanging="180"/>
      </w:pPr>
    </w:lvl>
    <w:lvl w:ilvl="6" w:tplc="0416000F" w:tentative="1">
      <w:start w:val="1"/>
      <w:numFmt w:val="decimal"/>
      <w:lvlText w:val="%7."/>
      <w:lvlJc w:val="left"/>
      <w:pPr>
        <w:tabs>
          <w:tab w:val="num" w:pos="7865"/>
        </w:tabs>
        <w:ind w:left="7865" w:hanging="360"/>
      </w:pPr>
    </w:lvl>
    <w:lvl w:ilvl="7" w:tplc="04160019" w:tentative="1">
      <w:start w:val="1"/>
      <w:numFmt w:val="lowerLetter"/>
      <w:lvlText w:val="%8."/>
      <w:lvlJc w:val="left"/>
      <w:pPr>
        <w:tabs>
          <w:tab w:val="num" w:pos="8585"/>
        </w:tabs>
        <w:ind w:left="8585" w:hanging="360"/>
      </w:pPr>
    </w:lvl>
    <w:lvl w:ilvl="8" w:tplc="0416001B" w:tentative="1">
      <w:start w:val="1"/>
      <w:numFmt w:val="lowerRoman"/>
      <w:lvlText w:val="%9."/>
      <w:lvlJc w:val="right"/>
      <w:pPr>
        <w:tabs>
          <w:tab w:val="num" w:pos="9305"/>
        </w:tabs>
        <w:ind w:left="9305" w:hanging="180"/>
      </w:pPr>
    </w:lvl>
  </w:abstractNum>
  <w:abstractNum w:abstractNumId="19">
    <w:nsid w:val="73D16CDF"/>
    <w:multiLevelType w:val="hybridMultilevel"/>
    <w:tmpl w:val="FBC65D02"/>
    <w:lvl w:ilvl="0" w:tplc="A96293E4">
      <w:start w:val="2"/>
      <w:numFmt w:val="lowerLetter"/>
      <w:lvlText w:val="%1)"/>
      <w:lvlJc w:val="left"/>
      <w:pPr>
        <w:tabs>
          <w:tab w:val="num" w:pos="1778"/>
        </w:tabs>
        <w:ind w:left="1778" w:hanging="360"/>
      </w:pPr>
      <w:rPr>
        <w:rFonts w:ascii="Times New Roman" w:eastAsia="Times New Roman" w:hAnsi="Times New Roman" w:cs="Times New Roman"/>
        <w:b/>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0">
    <w:nsid w:val="75756367"/>
    <w:multiLevelType w:val="singleLevel"/>
    <w:tmpl w:val="0416000F"/>
    <w:lvl w:ilvl="0">
      <w:start w:val="1"/>
      <w:numFmt w:val="decimal"/>
      <w:lvlText w:val="%1."/>
      <w:lvlJc w:val="left"/>
      <w:pPr>
        <w:tabs>
          <w:tab w:val="num" w:pos="360"/>
        </w:tabs>
        <w:ind w:left="360" w:hanging="360"/>
      </w:pPr>
      <w:rPr>
        <w:rFonts w:hint="default"/>
      </w:rPr>
    </w:lvl>
  </w:abstractNum>
  <w:abstractNum w:abstractNumId="21">
    <w:nsid w:val="7934217B"/>
    <w:multiLevelType w:val="hybridMultilevel"/>
    <w:tmpl w:val="1A18691E"/>
    <w:lvl w:ilvl="0" w:tplc="CCDA798A">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3"/>
  </w:num>
  <w:num w:numId="2">
    <w:abstractNumId w:val="14"/>
  </w:num>
  <w:num w:numId="3">
    <w:abstractNumId w:val="20"/>
  </w:num>
  <w:num w:numId="4">
    <w:abstractNumId w:val="5"/>
  </w:num>
  <w:num w:numId="5">
    <w:abstractNumId w:val="6"/>
  </w:num>
  <w:num w:numId="6">
    <w:abstractNumId w:val="2"/>
  </w:num>
  <w:num w:numId="7">
    <w:abstractNumId w:val="3"/>
  </w:num>
  <w:num w:numId="8">
    <w:abstractNumId w:val="12"/>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4"/>
  </w:num>
  <w:num w:numId="12">
    <w:abstractNumId w:val="15"/>
  </w:num>
  <w:num w:numId="13">
    <w:abstractNumId w:val="0"/>
  </w:num>
  <w:num w:numId="14">
    <w:abstractNumId w:val="19"/>
  </w:num>
  <w:num w:numId="15">
    <w:abstractNumId w:val="17"/>
  </w:num>
  <w:num w:numId="16">
    <w:abstractNumId w:val="7"/>
  </w:num>
  <w:num w:numId="17">
    <w:abstractNumId w:val="21"/>
  </w:num>
  <w:num w:numId="18">
    <w:abstractNumId w:val="16"/>
  </w:num>
  <w:num w:numId="19">
    <w:abstractNumId w:val="11"/>
  </w:num>
  <w:num w:numId="20">
    <w:abstractNumId w:val="8"/>
  </w:num>
  <w:num w:numId="21">
    <w:abstractNumId w:val="1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853524"/>
    <w:rsid w:val="000052F0"/>
    <w:rsid w:val="00017866"/>
    <w:rsid w:val="00033A61"/>
    <w:rsid w:val="00073343"/>
    <w:rsid w:val="00076AD8"/>
    <w:rsid w:val="00090855"/>
    <w:rsid w:val="000C3C87"/>
    <w:rsid w:val="000E37E8"/>
    <w:rsid w:val="001061C7"/>
    <w:rsid w:val="0011208E"/>
    <w:rsid w:val="00112367"/>
    <w:rsid w:val="00117A34"/>
    <w:rsid w:val="001416CD"/>
    <w:rsid w:val="00150F82"/>
    <w:rsid w:val="001654B9"/>
    <w:rsid w:val="001744CE"/>
    <w:rsid w:val="001777AE"/>
    <w:rsid w:val="001801C4"/>
    <w:rsid w:val="00180F8B"/>
    <w:rsid w:val="00183C28"/>
    <w:rsid w:val="001E4215"/>
    <w:rsid w:val="001E74BF"/>
    <w:rsid w:val="00205B04"/>
    <w:rsid w:val="00213276"/>
    <w:rsid w:val="00246E1A"/>
    <w:rsid w:val="00255DC3"/>
    <w:rsid w:val="0026005A"/>
    <w:rsid w:val="00263697"/>
    <w:rsid w:val="002740DA"/>
    <w:rsid w:val="00282C8F"/>
    <w:rsid w:val="0028325B"/>
    <w:rsid w:val="00290AE6"/>
    <w:rsid w:val="00292FCD"/>
    <w:rsid w:val="00296376"/>
    <w:rsid w:val="00296BCB"/>
    <w:rsid w:val="002B17C0"/>
    <w:rsid w:val="002B71A5"/>
    <w:rsid w:val="002C3F5D"/>
    <w:rsid w:val="002F3EA9"/>
    <w:rsid w:val="002F7980"/>
    <w:rsid w:val="00342B5D"/>
    <w:rsid w:val="003615BA"/>
    <w:rsid w:val="00380A30"/>
    <w:rsid w:val="00382354"/>
    <w:rsid w:val="0039307B"/>
    <w:rsid w:val="00393452"/>
    <w:rsid w:val="003A441E"/>
    <w:rsid w:val="003B2B07"/>
    <w:rsid w:val="003B5966"/>
    <w:rsid w:val="003D1C7D"/>
    <w:rsid w:val="003D6FE1"/>
    <w:rsid w:val="003D791D"/>
    <w:rsid w:val="003E1D93"/>
    <w:rsid w:val="00412B14"/>
    <w:rsid w:val="004219EC"/>
    <w:rsid w:val="00430E4C"/>
    <w:rsid w:val="004450AC"/>
    <w:rsid w:val="00475B69"/>
    <w:rsid w:val="004906AC"/>
    <w:rsid w:val="004A1432"/>
    <w:rsid w:val="004A21DB"/>
    <w:rsid w:val="004D3D49"/>
    <w:rsid w:val="004E2E63"/>
    <w:rsid w:val="004F6951"/>
    <w:rsid w:val="005210F1"/>
    <w:rsid w:val="00545897"/>
    <w:rsid w:val="005458A0"/>
    <w:rsid w:val="00550F3F"/>
    <w:rsid w:val="005B4523"/>
    <w:rsid w:val="005C472D"/>
    <w:rsid w:val="00614E9D"/>
    <w:rsid w:val="00623F9A"/>
    <w:rsid w:val="00643738"/>
    <w:rsid w:val="006942D4"/>
    <w:rsid w:val="00695B38"/>
    <w:rsid w:val="006A133E"/>
    <w:rsid w:val="006D145B"/>
    <w:rsid w:val="006E2762"/>
    <w:rsid w:val="006E782C"/>
    <w:rsid w:val="006F2AA1"/>
    <w:rsid w:val="00736EC8"/>
    <w:rsid w:val="007418F5"/>
    <w:rsid w:val="0075501A"/>
    <w:rsid w:val="00760A99"/>
    <w:rsid w:val="00772930"/>
    <w:rsid w:val="007A0DC3"/>
    <w:rsid w:val="007A1785"/>
    <w:rsid w:val="007B24F3"/>
    <w:rsid w:val="007C419B"/>
    <w:rsid w:val="007E4799"/>
    <w:rsid w:val="007F791F"/>
    <w:rsid w:val="00810966"/>
    <w:rsid w:val="00831C06"/>
    <w:rsid w:val="008430CB"/>
    <w:rsid w:val="00846BCA"/>
    <w:rsid w:val="00853524"/>
    <w:rsid w:val="00866AA6"/>
    <w:rsid w:val="008738F3"/>
    <w:rsid w:val="00882733"/>
    <w:rsid w:val="00882E7F"/>
    <w:rsid w:val="00891B30"/>
    <w:rsid w:val="00897076"/>
    <w:rsid w:val="008A3385"/>
    <w:rsid w:val="008E246A"/>
    <w:rsid w:val="008E43FA"/>
    <w:rsid w:val="008E576D"/>
    <w:rsid w:val="00900643"/>
    <w:rsid w:val="009031E2"/>
    <w:rsid w:val="00903370"/>
    <w:rsid w:val="00905784"/>
    <w:rsid w:val="00907C13"/>
    <w:rsid w:val="0093640E"/>
    <w:rsid w:val="0095048D"/>
    <w:rsid w:val="00952A89"/>
    <w:rsid w:val="00975D8C"/>
    <w:rsid w:val="009763C7"/>
    <w:rsid w:val="009B299A"/>
    <w:rsid w:val="009E4965"/>
    <w:rsid w:val="009F2ECB"/>
    <w:rsid w:val="00A22BFE"/>
    <w:rsid w:val="00A27AA9"/>
    <w:rsid w:val="00A369E7"/>
    <w:rsid w:val="00A538E1"/>
    <w:rsid w:val="00A53CA7"/>
    <w:rsid w:val="00A86D95"/>
    <w:rsid w:val="00AA08E1"/>
    <w:rsid w:val="00AA2830"/>
    <w:rsid w:val="00AA732D"/>
    <w:rsid w:val="00AA7AA7"/>
    <w:rsid w:val="00AB3C7C"/>
    <w:rsid w:val="00AC65DD"/>
    <w:rsid w:val="00AE7A92"/>
    <w:rsid w:val="00AF68C3"/>
    <w:rsid w:val="00B10992"/>
    <w:rsid w:val="00B12A81"/>
    <w:rsid w:val="00B34675"/>
    <w:rsid w:val="00B65793"/>
    <w:rsid w:val="00B67C44"/>
    <w:rsid w:val="00B914B2"/>
    <w:rsid w:val="00B92ECB"/>
    <w:rsid w:val="00BC4AED"/>
    <w:rsid w:val="00BD042B"/>
    <w:rsid w:val="00BE1D12"/>
    <w:rsid w:val="00BE1D3D"/>
    <w:rsid w:val="00C16555"/>
    <w:rsid w:val="00C17D1F"/>
    <w:rsid w:val="00C227E5"/>
    <w:rsid w:val="00C3367C"/>
    <w:rsid w:val="00C356BF"/>
    <w:rsid w:val="00C40EEC"/>
    <w:rsid w:val="00C871AD"/>
    <w:rsid w:val="00C908DA"/>
    <w:rsid w:val="00C9653A"/>
    <w:rsid w:val="00CB7F66"/>
    <w:rsid w:val="00CC3C69"/>
    <w:rsid w:val="00CE399E"/>
    <w:rsid w:val="00CE4AC4"/>
    <w:rsid w:val="00D3514B"/>
    <w:rsid w:val="00D411C1"/>
    <w:rsid w:val="00D41DAD"/>
    <w:rsid w:val="00D45593"/>
    <w:rsid w:val="00D47507"/>
    <w:rsid w:val="00D51B60"/>
    <w:rsid w:val="00D660D7"/>
    <w:rsid w:val="00D673DA"/>
    <w:rsid w:val="00D8151E"/>
    <w:rsid w:val="00D85859"/>
    <w:rsid w:val="00D912A6"/>
    <w:rsid w:val="00DB089A"/>
    <w:rsid w:val="00DD66B8"/>
    <w:rsid w:val="00DE1614"/>
    <w:rsid w:val="00E4595E"/>
    <w:rsid w:val="00E53DFF"/>
    <w:rsid w:val="00E96160"/>
    <w:rsid w:val="00EA5CFF"/>
    <w:rsid w:val="00EC18D3"/>
    <w:rsid w:val="00EC41EB"/>
    <w:rsid w:val="00ED4493"/>
    <w:rsid w:val="00ED73C6"/>
    <w:rsid w:val="00EF3BFD"/>
    <w:rsid w:val="00F17474"/>
    <w:rsid w:val="00F30258"/>
    <w:rsid w:val="00F53169"/>
    <w:rsid w:val="00F62BCD"/>
    <w:rsid w:val="00F63870"/>
    <w:rsid w:val="00F82F43"/>
    <w:rsid w:val="00F843B7"/>
    <w:rsid w:val="00F953E6"/>
    <w:rsid w:val="00FD57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E1"/>
  </w:style>
  <w:style w:type="paragraph" w:styleId="Ttulo1">
    <w:name w:val="heading 1"/>
    <w:basedOn w:val="Normal"/>
    <w:next w:val="Normal"/>
    <w:link w:val="Ttulo1Char"/>
    <w:qFormat/>
    <w:rsid w:val="00C9653A"/>
    <w:pPr>
      <w:keepNext/>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qFormat/>
    <w:rsid w:val="00AA08E1"/>
    <w:pPr>
      <w:keepNext/>
      <w:spacing w:after="0" w:line="240" w:lineRule="auto"/>
      <w:jc w:val="center"/>
      <w:outlineLvl w:val="1"/>
    </w:pPr>
    <w:rPr>
      <w:rFonts w:ascii="Times New Roman" w:eastAsia="Times New Roman" w:hAnsi="Times New Roman" w:cs="Times New Roman"/>
      <w:sz w:val="24"/>
      <w:szCs w:val="20"/>
      <w:lang w:eastAsia="pt-BR"/>
    </w:rPr>
  </w:style>
  <w:style w:type="paragraph" w:styleId="Ttulo3">
    <w:name w:val="heading 3"/>
    <w:basedOn w:val="Normal"/>
    <w:next w:val="Normal"/>
    <w:link w:val="Ttulo3Char"/>
    <w:unhideWhenUsed/>
    <w:qFormat/>
    <w:rsid w:val="00F17474"/>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AA08E1"/>
    <w:pPr>
      <w:keepNext/>
      <w:spacing w:after="0" w:line="240" w:lineRule="auto"/>
      <w:ind w:left="1200"/>
      <w:jc w:val="both"/>
      <w:outlineLvl w:val="3"/>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qFormat/>
    <w:rsid w:val="00AA08E1"/>
    <w:pPr>
      <w:keepNext/>
      <w:spacing w:after="0" w:line="240" w:lineRule="auto"/>
      <w:ind w:left="1080"/>
      <w:jc w:val="both"/>
      <w:outlineLvl w:val="4"/>
    </w:pPr>
    <w:rPr>
      <w:rFonts w:ascii="Times New Roman" w:eastAsia="Times New Roman" w:hAnsi="Times New Roman" w:cs="Times New Roman"/>
      <w:b/>
      <w:bCs/>
      <w:snapToGrid w:val="0"/>
      <w:sz w:val="24"/>
      <w:szCs w:val="24"/>
      <w:lang w:val="pt-PT" w:eastAsia="pt-BR"/>
    </w:rPr>
  </w:style>
  <w:style w:type="paragraph" w:styleId="Ttulo6">
    <w:name w:val="heading 6"/>
    <w:basedOn w:val="Normal"/>
    <w:next w:val="Normal"/>
    <w:link w:val="Ttulo6Char"/>
    <w:unhideWhenUsed/>
    <w:qFormat/>
    <w:rsid w:val="00F1747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AA08E1"/>
    <w:pPr>
      <w:keepNext/>
      <w:spacing w:after="0" w:line="240" w:lineRule="auto"/>
      <w:ind w:left="1701"/>
      <w:jc w:val="center"/>
      <w:outlineLvl w:val="6"/>
    </w:pPr>
    <w:rPr>
      <w:rFonts w:ascii="Times New Roman" w:eastAsia="Times New Roman" w:hAnsi="Times New Roman" w:cs="Times New Roman"/>
      <w:b/>
      <w:sz w:val="24"/>
      <w:szCs w:val="20"/>
      <w:lang w:eastAsia="pt-BR"/>
    </w:rPr>
  </w:style>
  <w:style w:type="paragraph" w:styleId="Ttulo9">
    <w:name w:val="heading 9"/>
    <w:basedOn w:val="Normal"/>
    <w:next w:val="Normal"/>
    <w:link w:val="Ttulo9Char"/>
    <w:qFormat/>
    <w:rsid w:val="00AA08E1"/>
    <w:pPr>
      <w:keepNext/>
      <w:spacing w:after="0" w:line="240" w:lineRule="auto"/>
      <w:ind w:left="2124" w:firstLine="708"/>
      <w:outlineLvl w:val="8"/>
    </w:pPr>
    <w:rPr>
      <w:rFonts w:ascii="Complex" w:eastAsia="Times New Roman" w:hAnsi="Complex" w:cs="Times New Roman"/>
      <w:b/>
      <w:i/>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535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3524"/>
  </w:style>
  <w:style w:type="paragraph" w:styleId="Rodap">
    <w:name w:val="footer"/>
    <w:basedOn w:val="Normal"/>
    <w:link w:val="RodapChar"/>
    <w:uiPriority w:val="99"/>
    <w:unhideWhenUsed/>
    <w:rsid w:val="00853524"/>
    <w:pPr>
      <w:tabs>
        <w:tab w:val="center" w:pos="4252"/>
        <w:tab w:val="right" w:pos="8504"/>
      </w:tabs>
      <w:spacing w:after="0" w:line="240" w:lineRule="auto"/>
    </w:pPr>
  </w:style>
  <w:style w:type="character" w:customStyle="1" w:styleId="RodapChar">
    <w:name w:val="Rodapé Char"/>
    <w:basedOn w:val="Fontepargpadro"/>
    <w:link w:val="Rodap"/>
    <w:uiPriority w:val="99"/>
    <w:rsid w:val="00853524"/>
  </w:style>
  <w:style w:type="paragraph" w:styleId="Textodebalo">
    <w:name w:val="Balloon Text"/>
    <w:basedOn w:val="Normal"/>
    <w:link w:val="TextodebaloChar"/>
    <w:unhideWhenUsed/>
    <w:rsid w:val="00831C0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831C06"/>
    <w:rPr>
      <w:rFonts w:ascii="Tahoma" w:hAnsi="Tahoma" w:cs="Tahoma"/>
      <w:sz w:val="16"/>
      <w:szCs w:val="16"/>
    </w:rPr>
  </w:style>
  <w:style w:type="character" w:customStyle="1" w:styleId="Ttulo1Char">
    <w:name w:val="Título 1 Char"/>
    <w:basedOn w:val="Fontepargpadro"/>
    <w:link w:val="Ttulo1"/>
    <w:rsid w:val="00C9653A"/>
    <w:rPr>
      <w:rFonts w:ascii="Times New Roman" w:eastAsia="Times New Roman" w:hAnsi="Times New Roman" w:cs="Times New Roman"/>
      <w:sz w:val="28"/>
      <w:szCs w:val="24"/>
      <w:lang w:eastAsia="pt-BR"/>
    </w:rPr>
  </w:style>
  <w:style w:type="paragraph" w:styleId="PargrafodaLista">
    <w:name w:val="List Paragraph"/>
    <w:basedOn w:val="Normal"/>
    <w:uiPriority w:val="34"/>
    <w:qFormat/>
    <w:rsid w:val="00C9653A"/>
    <w:pPr>
      <w:ind w:left="720"/>
      <w:contextualSpacing/>
    </w:pPr>
  </w:style>
  <w:style w:type="paragraph" w:styleId="Corpodetexto">
    <w:name w:val="Body Text"/>
    <w:basedOn w:val="Normal"/>
    <w:link w:val="CorpodetextoChar"/>
    <w:unhideWhenUsed/>
    <w:rsid w:val="00117A34"/>
    <w:pPr>
      <w:spacing w:after="0" w:line="240" w:lineRule="auto"/>
      <w:jc w:val="both"/>
    </w:pPr>
    <w:rPr>
      <w:rFonts w:ascii="Times New Roman" w:eastAsia="Times New Roman" w:hAnsi="Times New Roman" w:cs="Times New Roman"/>
      <w:sz w:val="28"/>
      <w:szCs w:val="24"/>
      <w:lang w:eastAsia="pt-BR"/>
    </w:rPr>
  </w:style>
  <w:style w:type="character" w:customStyle="1" w:styleId="CorpodetextoChar">
    <w:name w:val="Corpo de texto Char"/>
    <w:basedOn w:val="Fontepargpadro"/>
    <w:link w:val="Corpodetexto"/>
    <w:rsid w:val="00117A34"/>
    <w:rPr>
      <w:rFonts w:ascii="Times New Roman" w:eastAsia="Times New Roman" w:hAnsi="Times New Roman" w:cs="Times New Roman"/>
      <w:sz w:val="28"/>
      <w:szCs w:val="24"/>
      <w:lang w:eastAsia="pt-BR"/>
    </w:rPr>
  </w:style>
  <w:style w:type="paragraph" w:styleId="Saudao">
    <w:name w:val="Salutation"/>
    <w:basedOn w:val="Normal"/>
    <w:next w:val="Normal"/>
    <w:link w:val="SaudaoChar"/>
    <w:unhideWhenUsed/>
    <w:rsid w:val="00117A34"/>
    <w:pPr>
      <w:spacing w:after="0" w:line="240" w:lineRule="auto"/>
    </w:pPr>
    <w:rPr>
      <w:rFonts w:ascii="Times New Roman" w:eastAsia="Times New Roman" w:hAnsi="Times New Roman" w:cs="Times New Roman"/>
      <w:sz w:val="24"/>
      <w:szCs w:val="24"/>
      <w:lang w:eastAsia="pt-BR"/>
    </w:rPr>
  </w:style>
  <w:style w:type="character" w:customStyle="1" w:styleId="SaudaoChar">
    <w:name w:val="Saudação Char"/>
    <w:basedOn w:val="Fontepargpadro"/>
    <w:link w:val="Saudao"/>
    <w:rsid w:val="00117A34"/>
    <w:rPr>
      <w:rFonts w:ascii="Times New Roman" w:eastAsia="Times New Roman" w:hAnsi="Times New Roman" w:cs="Times New Roman"/>
      <w:sz w:val="24"/>
      <w:szCs w:val="24"/>
      <w:lang w:eastAsia="pt-BR"/>
    </w:rPr>
  </w:style>
  <w:style w:type="table" w:styleId="Tabelacomgrade">
    <w:name w:val="Table Grid"/>
    <w:basedOn w:val="Tabelanormal"/>
    <w:rsid w:val="00D912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semiHidden/>
    <w:rsid w:val="00F17474"/>
    <w:rPr>
      <w:rFonts w:asciiTheme="majorHAnsi" w:eastAsiaTheme="majorEastAsia" w:hAnsiTheme="majorHAnsi" w:cstheme="majorBidi"/>
      <w:b/>
      <w:bCs/>
      <w:color w:val="5B9BD5" w:themeColor="accent1"/>
    </w:rPr>
  </w:style>
  <w:style w:type="character" w:customStyle="1" w:styleId="Ttulo6Char">
    <w:name w:val="Título 6 Char"/>
    <w:basedOn w:val="Fontepargpadro"/>
    <w:link w:val="Ttulo6"/>
    <w:uiPriority w:val="9"/>
    <w:semiHidden/>
    <w:rsid w:val="00F17474"/>
    <w:rPr>
      <w:rFonts w:asciiTheme="majorHAnsi" w:eastAsiaTheme="majorEastAsia" w:hAnsiTheme="majorHAnsi" w:cstheme="majorBidi"/>
      <w:i/>
      <w:iCs/>
      <w:color w:val="1F4D78" w:themeColor="accent1" w:themeShade="7F"/>
    </w:rPr>
  </w:style>
  <w:style w:type="paragraph" w:styleId="Corpodetexto3">
    <w:name w:val="Body Text 3"/>
    <w:basedOn w:val="Normal"/>
    <w:link w:val="Corpodetexto3Char"/>
    <w:unhideWhenUsed/>
    <w:rsid w:val="00F17474"/>
    <w:pPr>
      <w:spacing w:after="120"/>
    </w:pPr>
    <w:rPr>
      <w:sz w:val="16"/>
      <w:szCs w:val="16"/>
    </w:rPr>
  </w:style>
  <w:style w:type="character" w:customStyle="1" w:styleId="Corpodetexto3Char">
    <w:name w:val="Corpo de texto 3 Char"/>
    <w:basedOn w:val="Fontepargpadro"/>
    <w:link w:val="Corpodetexto3"/>
    <w:uiPriority w:val="99"/>
    <w:semiHidden/>
    <w:rsid w:val="00F17474"/>
    <w:rPr>
      <w:sz w:val="16"/>
      <w:szCs w:val="16"/>
    </w:rPr>
  </w:style>
  <w:style w:type="paragraph" w:styleId="Corpodetexto2">
    <w:name w:val="Body Text 2"/>
    <w:basedOn w:val="Normal"/>
    <w:link w:val="Corpodetexto2Char"/>
    <w:uiPriority w:val="99"/>
    <w:semiHidden/>
    <w:unhideWhenUsed/>
    <w:rsid w:val="00F17474"/>
    <w:pPr>
      <w:spacing w:after="120" w:line="480" w:lineRule="auto"/>
    </w:pPr>
  </w:style>
  <w:style w:type="character" w:customStyle="1" w:styleId="Corpodetexto2Char">
    <w:name w:val="Corpo de texto 2 Char"/>
    <w:basedOn w:val="Fontepargpadro"/>
    <w:link w:val="Corpodetexto2"/>
    <w:uiPriority w:val="99"/>
    <w:semiHidden/>
    <w:rsid w:val="00F17474"/>
  </w:style>
  <w:style w:type="paragraph" w:styleId="Recuodecorpodetexto2">
    <w:name w:val="Body Text Indent 2"/>
    <w:basedOn w:val="Normal"/>
    <w:link w:val="Recuodecorpodetexto2Char"/>
    <w:unhideWhenUsed/>
    <w:rsid w:val="00F1747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17474"/>
  </w:style>
  <w:style w:type="paragraph" w:styleId="Recuodecorpodetexto3">
    <w:name w:val="Body Text Indent 3"/>
    <w:basedOn w:val="Normal"/>
    <w:link w:val="Recuodecorpodetexto3Char"/>
    <w:unhideWhenUsed/>
    <w:rsid w:val="00F1747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17474"/>
    <w:rPr>
      <w:sz w:val="16"/>
      <w:szCs w:val="16"/>
    </w:rPr>
  </w:style>
  <w:style w:type="paragraph" w:styleId="Recuodecorpodetexto">
    <w:name w:val="Body Text Indent"/>
    <w:basedOn w:val="Normal"/>
    <w:link w:val="RecuodecorpodetextoChar"/>
    <w:unhideWhenUsed/>
    <w:rsid w:val="00AA08E1"/>
    <w:pPr>
      <w:spacing w:after="120"/>
      <w:ind w:left="283"/>
    </w:pPr>
  </w:style>
  <w:style w:type="character" w:customStyle="1" w:styleId="RecuodecorpodetextoChar">
    <w:name w:val="Recuo de corpo de texto Char"/>
    <w:basedOn w:val="Fontepargpadro"/>
    <w:link w:val="Recuodecorpodetexto"/>
    <w:uiPriority w:val="99"/>
    <w:semiHidden/>
    <w:rsid w:val="00AA08E1"/>
  </w:style>
  <w:style w:type="character" w:customStyle="1" w:styleId="Ttulo2Char">
    <w:name w:val="Título 2 Char"/>
    <w:basedOn w:val="Fontepargpadro"/>
    <w:link w:val="Ttulo2"/>
    <w:rsid w:val="00AA08E1"/>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rsid w:val="00AA08E1"/>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rsid w:val="00AA08E1"/>
    <w:rPr>
      <w:rFonts w:ascii="Times New Roman" w:eastAsia="Times New Roman" w:hAnsi="Times New Roman" w:cs="Times New Roman"/>
      <w:b/>
      <w:bCs/>
      <w:snapToGrid w:val="0"/>
      <w:sz w:val="24"/>
      <w:szCs w:val="24"/>
      <w:lang w:val="pt-PT" w:eastAsia="pt-BR"/>
    </w:rPr>
  </w:style>
  <w:style w:type="character" w:customStyle="1" w:styleId="Ttulo7Char">
    <w:name w:val="Título 7 Char"/>
    <w:basedOn w:val="Fontepargpadro"/>
    <w:link w:val="Ttulo7"/>
    <w:rsid w:val="00AA08E1"/>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AA08E1"/>
    <w:rPr>
      <w:rFonts w:ascii="Complex" w:eastAsia="Times New Roman" w:hAnsi="Complex" w:cs="Times New Roman"/>
      <w:b/>
      <w:i/>
      <w:sz w:val="24"/>
      <w:szCs w:val="20"/>
      <w:lang w:eastAsia="pt-BR"/>
    </w:rPr>
  </w:style>
  <w:style w:type="numbering" w:customStyle="1" w:styleId="Semlista1">
    <w:name w:val="Sem lista1"/>
    <w:next w:val="Semlista"/>
    <w:semiHidden/>
    <w:rsid w:val="00AA08E1"/>
  </w:style>
  <w:style w:type="character" w:styleId="Nmerodepgina">
    <w:name w:val="page number"/>
    <w:basedOn w:val="Fontepargpadro"/>
    <w:rsid w:val="00AA08E1"/>
  </w:style>
  <w:style w:type="paragraph" w:styleId="Textoembloco">
    <w:name w:val="Block Text"/>
    <w:basedOn w:val="Normal"/>
    <w:rsid w:val="00AA08E1"/>
    <w:pPr>
      <w:spacing w:after="0" w:line="240" w:lineRule="auto"/>
      <w:ind w:left="2040" w:right="3589"/>
      <w:jc w:val="both"/>
    </w:pPr>
    <w:rPr>
      <w:rFonts w:ascii="Times New Roman" w:eastAsia="Times New Roman" w:hAnsi="Times New Roman" w:cs="Times New Roman"/>
      <w:sz w:val="20"/>
      <w:szCs w:val="24"/>
      <w:lang w:eastAsia="pt-BR"/>
    </w:rPr>
  </w:style>
  <w:style w:type="table" w:customStyle="1" w:styleId="Tabelacomgrade1">
    <w:name w:val="Tabela com grade1"/>
    <w:basedOn w:val="Tabelanormal"/>
    <w:next w:val="Tabelacomgrade"/>
    <w:rsid w:val="00AA08E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A08E1"/>
    <w:pPr>
      <w:spacing w:before="100" w:after="100" w:line="240" w:lineRule="auto"/>
    </w:pPr>
    <w:rPr>
      <w:rFonts w:ascii="Arial Unicode MS" w:eastAsia="Arial Unicode MS" w:hAnsi="Arial Unicode MS" w:cs="Times New Roman"/>
      <w:sz w:val="24"/>
      <w:szCs w:val="20"/>
      <w:lang w:eastAsia="pt-BR"/>
    </w:rPr>
  </w:style>
  <w:style w:type="character" w:styleId="Forte">
    <w:name w:val="Strong"/>
    <w:qFormat/>
    <w:rsid w:val="00AA08E1"/>
    <w:rPr>
      <w:b/>
    </w:rPr>
  </w:style>
  <w:style w:type="table" w:customStyle="1" w:styleId="Tabelacomgrade2">
    <w:name w:val="Tabela com grade2"/>
    <w:basedOn w:val="Tabelanormal"/>
    <w:next w:val="Tabelacomgrade"/>
    <w:rsid w:val="00AA08E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semiHidden/>
    <w:rsid w:val="00AB3C7C"/>
  </w:style>
  <w:style w:type="table" w:customStyle="1" w:styleId="Tabelacomgrade3">
    <w:name w:val="Tabela com grade3"/>
    <w:basedOn w:val="Tabelanormal"/>
    <w:next w:val="Tabelacomgrade"/>
    <w:rsid w:val="00AB3C7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22EA-6769-48C5-A11C-A13DFCAA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4400</Words>
  <Characters>23763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TURISMO</cp:lastModifiedBy>
  <cp:revision>2</cp:revision>
  <cp:lastPrinted>2016-06-02T17:46:00Z</cp:lastPrinted>
  <dcterms:created xsi:type="dcterms:W3CDTF">2016-06-03T12:48:00Z</dcterms:created>
  <dcterms:modified xsi:type="dcterms:W3CDTF">2016-06-03T12:48:00Z</dcterms:modified>
</cp:coreProperties>
</file>